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B8B7E">
      <w:pPr>
        <w:keepNext w:val="0"/>
        <w:keepLines w:val="0"/>
        <w:pageBreakBefore w:val="0"/>
        <w:kinsoku/>
        <w:wordWrap/>
        <w:overflowPunct/>
        <w:topLinePunct w:val="0"/>
        <w:autoSpaceDE/>
        <w:autoSpaceDN/>
        <w:bidi w:val="0"/>
        <w:spacing w:line="380" w:lineRule="exact"/>
        <w:ind w:firstLine="1050" w:firstLineChars="500"/>
        <w:textAlignment w:val="auto"/>
        <w:rPr>
          <w:rFonts w:hint="eastAsia" w:ascii="宋体" w:hAnsi="宋体" w:eastAsia="宋体" w:cs="宋体"/>
          <w:b/>
          <w:sz w:val="32"/>
          <w:szCs w:val="32"/>
        </w:rPr>
      </w:pPr>
      <w:r>
        <w:rPr>
          <w:rFonts w:hint="eastAsia" w:ascii="宋体" w:hAnsi="宋体" w:eastAsia="宋体" w:cs="宋体"/>
          <w:sz w:val="21"/>
          <w:szCs w:val="21"/>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b/>
          <w:sz w:val="32"/>
          <w:szCs w:val="32"/>
        </w:rPr>
        <w:t>202</w:t>
      </w:r>
      <w:r>
        <w:rPr>
          <w:rFonts w:hint="eastAsia" w:ascii="宋体" w:hAnsi="宋体" w:eastAsia="宋体" w:cs="宋体"/>
          <w:b/>
          <w:sz w:val="32"/>
          <w:szCs w:val="32"/>
          <w:lang w:val="en-US" w:eastAsia="zh-CN"/>
        </w:rPr>
        <w:t>4</w:t>
      </w:r>
      <w:r>
        <w:rPr>
          <w:rFonts w:hint="eastAsia" w:ascii="宋体" w:hAnsi="宋体" w:eastAsia="宋体" w:cs="宋体"/>
          <w:b/>
          <w:sz w:val="32"/>
          <w:szCs w:val="32"/>
        </w:rPr>
        <w:t>年</w:t>
      </w:r>
      <w:r>
        <w:rPr>
          <w:rFonts w:hint="eastAsia" w:ascii="宋体" w:hAnsi="宋体" w:eastAsia="宋体" w:cs="宋体"/>
          <w:b/>
          <w:sz w:val="32"/>
          <w:szCs w:val="32"/>
          <w:lang w:eastAsia="zh-CN"/>
        </w:rPr>
        <w:t>秋季</w:t>
      </w:r>
      <w:r>
        <w:rPr>
          <w:rFonts w:hint="eastAsia" w:ascii="宋体" w:hAnsi="宋体" w:eastAsia="宋体" w:cs="宋体"/>
          <w:b/>
          <w:sz w:val="32"/>
          <w:szCs w:val="32"/>
        </w:rPr>
        <w:t>培训推荐书目</w:t>
      </w:r>
    </w:p>
    <w:p w14:paraId="78A2AFAF">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sz w:val="32"/>
          <w:szCs w:val="32"/>
        </w:rPr>
      </w:pPr>
    </w:p>
    <w:p w14:paraId="776558A5">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shd w:val="clear" w:color="auto" w:fill="FFFFFF"/>
          <w:lang w:bidi="ar"/>
        </w:rPr>
      </w:pPr>
      <w:r>
        <w:rPr>
          <w:rFonts w:hint="eastAsia" w:ascii="宋体" w:hAnsi="宋体" w:eastAsia="宋体" w:cs="宋体"/>
          <w:b/>
          <w:color w:val="auto"/>
          <w:kern w:val="0"/>
          <w:sz w:val="21"/>
          <w:szCs w:val="21"/>
          <w:shd w:val="clear" w:color="auto" w:fill="FFFFFF"/>
          <w:lang w:val="en-US" w:eastAsia="zh-CN" w:bidi="ar"/>
        </w:rPr>
        <w:t>1</w:t>
      </w:r>
      <w:r>
        <w:rPr>
          <w:rFonts w:hint="eastAsia" w:ascii="宋体" w:hAnsi="宋体" w:eastAsia="宋体" w:cs="宋体"/>
          <w:b/>
          <w:color w:val="auto"/>
          <w:kern w:val="0"/>
          <w:sz w:val="21"/>
          <w:szCs w:val="21"/>
          <w:shd w:val="clear" w:color="auto" w:fill="FFFFFF"/>
          <w:lang w:eastAsia="zh-Hans" w:bidi="ar"/>
        </w:rPr>
        <w:t>.《图解二十届三中全会精神》</w:t>
      </w:r>
      <w:r>
        <w:rPr>
          <w:rFonts w:hint="eastAsia" w:ascii="宋体" w:hAnsi="宋体" w:eastAsia="宋体" w:cs="宋体"/>
          <w:b/>
          <w:color w:val="auto"/>
          <w:kern w:val="0"/>
          <w:sz w:val="21"/>
          <w:szCs w:val="21"/>
          <w:shd w:val="clear" w:color="auto" w:fill="FFFFFF"/>
          <w:lang w:bidi="ar"/>
        </w:rPr>
        <w:t xml:space="preserve">  </w:t>
      </w:r>
      <w:r>
        <w:rPr>
          <w:rFonts w:hint="eastAsia" w:ascii="宋体" w:hAnsi="宋体" w:eastAsia="宋体" w:cs="宋体"/>
          <w:b/>
          <w:color w:val="auto"/>
          <w:kern w:val="0"/>
          <w:sz w:val="21"/>
          <w:szCs w:val="21"/>
          <w:shd w:val="clear" w:color="auto" w:fill="FFFFFF"/>
          <w:lang w:val="en-US" w:eastAsia="zh-CN" w:bidi="ar"/>
        </w:rPr>
        <w:t xml:space="preserve">                       </w:t>
      </w:r>
      <w:r>
        <w:rPr>
          <w:rFonts w:hint="eastAsia" w:ascii="宋体" w:hAnsi="宋体" w:eastAsia="宋体" w:cs="宋体"/>
          <w:b/>
          <w:color w:val="auto"/>
          <w:kern w:val="0"/>
          <w:sz w:val="21"/>
          <w:szCs w:val="21"/>
          <w:shd w:val="clear" w:color="auto" w:fill="FFFFFF"/>
          <w:lang w:eastAsia="zh-Hans" w:bidi="ar"/>
        </w:rPr>
        <w:t>本书编写组编</w:t>
      </w:r>
      <w:r>
        <w:rPr>
          <w:rFonts w:hint="eastAsia" w:ascii="宋体" w:hAnsi="宋体" w:eastAsia="宋体" w:cs="宋体"/>
          <w:b/>
          <w:color w:val="auto"/>
          <w:kern w:val="0"/>
          <w:sz w:val="21"/>
          <w:szCs w:val="21"/>
          <w:shd w:val="clear" w:color="auto" w:fill="FFFFFF"/>
          <w:lang w:bidi="ar"/>
        </w:rPr>
        <w:t xml:space="preserve">    估价：49.00元</w:t>
      </w:r>
    </w:p>
    <w:p w14:paraId="31D1FB22">
      <w:pPr>
        <w:keepNext w:val="0"/>
        <w:keepLines w:val="0"/>
        <w:pageBreakBefore w:val="0"/>
        <w:widowControl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color w:val="auto"/>
          <w:kern w:val="0"/>
          <w:sz w:val="21"/>
          <w:szCs w:val="21"/>
          <w:shd w:val="clear" w:color="auto" w:fill="FFFFFF"/>
          <w:lang w:val="en-US" w:eastAsia="zh-Hans" w:bidi="ar"/>
        </w:rPr>
      </w:pPr>
      <w:r>
        <w:rPr>
          <w:rFonts w:hint="eastAsia" w:ascii="宋体" w:hAnsi="宋体" w:eastAsia="宋体" w:cs="宋体"/>
          <w:color w:val="auto"/>
          <w:kern w:val="0"/>
          <w:sz w:val="21"/>
          <w:szCs w:val="21"/>
          <w:shd w:val="clear" w:color="auto" w:fill="FFFFFF"/>
          <w:lang w:val="en-US" w:eastAsia="zh-Hans" w:bidi="ar"/>
        </w:rPr>
        <w:t>为更生动地宣传党的二十届三中全会精神，方便读者阅读学习，我们邀请知名学者编写了本书。本书以《决定》为蓝本，对进一步全面深化改革、推进中国式现代化的重要意义，中国式现代化面临的新情况新问题，全面深化改革的总体部署、总目标，贯彻原则以及一些新精神、新论断、新要求、新举措等进行深入解读，并辅之以大量图示、图例、图表等。本书形式新颖，图文并茂，通俗生动，有助于广大干部群众直观、高效地全面理解和准确把握党的二十届三中全会精神。</w:t>
      </w:r>
    </w:p>
    <w:p w14:paraId="01B3ABF3">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spacing w:val="-4"/>
          <w:kern w:val="0"/>
          <w:sz w:val="21"/>
          <w:szCs w:val="21"/>
          <w:shd w:val="clear" w:color="auto" w:fill="FFFFFF"/>
          <w:lang w:bidi="ar"/>
        </w:rPr>
      </w:pPr>
      <w:r>
        <w:rPr>
          <w:rFonts w:hint="eastAsia" w:ascii="宋体" w:hAnsi="宋体" w:eastAsia="宋体" w:cs="宋体"/>
          <w:b/>
          <w:color w:val="auto"/>
          <w:spacing w:val="-4"/>
          <w:kern w:val="0"/>
          <w:sz w:val="21"/>
          <w:szCs w:val="21"/>
          <w:shd w:val="clear" w:color="auto" w:fill="FFFFFF"/>
          <w:lang w:val="en-US" w:eastAsia="zh-CN" w:bidi="ar"/>
        </w:rPr>
        <w:t>2.</w:t>
      </w:r>
      <w:r>
        <w:rPr>
          <w:rFonts w:hint="eastAsia" w:ascii="宋体" w:hAnsi="宋体" w:eastAsia="宋体" w:cs="宋体"/>
          <w:b/>
          <w:color w:val="auto"/>
          <w:spacing w:val="-4"/>
          <w:kern w:val="0"/>
          <w:sz w:val="21"/>
          <w:szCs w:val="21"/>
          <w:shd w:val="clear" w:color="auto" w:fill="FFFFFF"/>
          <w:lang w:eastAsia="zh-Hans" w:bidi="ar"/>
        </w:rPr>
        <w:t xml:space="preserve">《“数”说二十届三中全会精神（思维导图版）》 </w:t>
      </w:r>
      <w:r>
        <w:rPr>
          <w:rFonts w:hint="eastAsia" w:ascii="宋体" w:hAnsi="宋体" w:eastAsia="宋体" w:cs="宋体"/>
          <w:b/>
          <w:color w:val="auto"/>
          <w:spacing w:val="-4"/>
          <w:kern w:val="0"/>
          <w:sz w:val="21"/>
          <w:szCs w:val="21"/>
          <w:shd w:val="clear" w:color="auto" w:fill="FFFFFF"/>
          <w:lang w:val="en-US" w:eastAsia="zh-CN" w:bidi="ar"/>
        </w:rPr>
        <w:t xml:space="preserve">           </w:t>
      </w:r>
      <w:r>
        <w:rPr>
          <w:rFonts w:hint="eastAsia" w:ascii="宋体" w:hAnsi="宋体" w:eastAsia="宋体" w:cs="宋体"/>
          <w:b/>
          <w:color w:val="auto"/>
          <w:spacing w:val="-4"/>
          <w:kern w:val="0"/>
          <w:sz w:val="21"/>
          <w:szCs w:val="21"/>
          <w:shd w:val="clear" w:color="auto" w:fill="FFFFFF"/>
          <w:lang w:eastAsia="zh-Hans" w:bidi="ar"/>
        </w:rPr>
        <w:t>本书编写组编</w:t>
      </w:r>
      <w:r>
        <w:rPr>
          <w:rFonts w:hint="eastAsia" w:ascii="宋体" w:hAnsi="宋体" w:eastAsia="宋体" w:cs="宋体"/>
          <w:b/>
          <w:color w:val="auto"/>
          <w:spacing w:val="-4"/>
          <w:kern w:val="0"/>
          <w:sz w:val="21"/>
          <w:szCs w:val="21"/>
          <w:shd w:val="clear" w:color="auto" w:fill="FFFFFF"/>
          <w:lang w:bidi="ar"/>
        </w:rPr>
        <w:t xml:space="preserve">  </w:t>
      </w:r>
      <w:r>
        <w:rPr>
          <w:rFonts w:hint="eastAsia" w:ascii="宋体" w:hAnsi="宋体" w:eastAsia="宋体" w:cs="宋体"/>
          <w:b/>
          <w:color w:val="auto"/>
          <w:spacing w:val="-4"/>
          <w:kern w:val="0"/>
          <w:sz w:val="21"/>
          <w:szCs w:val="21"/>
          <w:shd w:val="clear" w:color="auto" w:fill="FFFFFF"/>
          <w:lang w:val="en-US" w:eastAsia="zh-CN" w:bidi="ar"/>
        </w:rPr>
        <w:t xml:space="preserve"> </w:t>
      </w:r>
      <w:r>
        <w:rPr>
          <w:rFonts w:hint="eastAsia" w:ascii="宋体" w:hAnsi="宋体" w:eastAsia="宋体" w:cs="宋体"/>
          <w:b/>
          <w:color w:val="auto"/>
          <w:spacing w:val="-4"/>
          <w:kern w:val="0"/>
          <w:sz w:val="21"/>
          <w:szCs w:val="21"/>
          <w:shd w:val="clear" w:color="auto" w:fill="FFFFFF"/>
          <w:lang w:bidi="ar"/>
        </w:rPr>
        <w:t>估价：49.80元</w:t>
      </w:r>
    </w:p>
    <w:p w14:paraId="392D0487">
      <w:pPr>
        <w:keepNext w:val="0"/>
        <w:keepLines w:val="0"/>
        <w:pageBreakBefore w:val="0"/>
        <w:widowControl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color w:val="auto"/>
          <w:kern w:val="0"/>
          <w:sz w:val="21"/>
          <w:szCs w:val="21"/>
          <w:shd w:val="clear" w:color="auto" w:fill="FFFFFF"/>
          <w:lang w:val="en-US" w:eastAsia="zh-Hans" w:bidi="ar"/>
        </w:rPr>
      </w:pPr>
      <w:r>
        <w:rPr>
          <w:rFonts w:hint="eastAsia" w:ascii="宋体" w:hAnsi="宋体" w:eastAsia="宋体" w:cs="宋体"/>
          <w:color w:val="auto"/>
          <w:kern w:val="0"/>
          <w:sz w:val="21"/>
          <w:szCs w:val="21"/>
          <w:shd w:val="clear" w:color="auto" w:fill="FFFFFF"/>
          <w:lang w:val="en-US" w:eastAsia="zh-Hans" w:bidi="ar"/>
        </w:rPr>
        <w:t>本书以《中共中央关于进一步全面深化改革、推进中国式现代化的决定》这一纲领性文件为蓝本，结合党的十八大以来全面深化改革、推进中国式现代化的丰富实践和宝贵经验，对进一步全面深化改革的重要意义、总体部署</w:t>
      </w:r>
      <w:r>
        <w:rPr>
          <w:rFonts w:hint="eastAsia" w:ascii="宋体" w:hAnsi="宋体" w:eastAsia="宋体" w:cs="宋体"/>
          <w:color w:val="auto"/>
          <w:kern w:val="0"/>
          <w:sz w:val="21"/>
          <w:szCs w:val="21"/>
          <w:shd w:val="clear" w:color="auto" w:fill="FFFFFF"/>
          <w:lang w:val="en-US" w:eastAsia="zh-CN" w:bidi="ar"/>
        </w:rPr>
        <w:t>、</w:t>
      </w:r>
      <w:r>
        <w:rPr>
          <w:rFonts w:hint="eastAsia" w:ascii="宋体" w:hAnsi="宋体" w:eastAsia="宋体" w:cs="宋体"/>
          <w:color w:val="auto"/>
          <w:kern w:val="0"/>
          <w:sz w:val="21"/>
          <w:szCs w:val="21"/>
          <w:shd w:val="clear" w:color="auto" w:fill="FFFFFF"/>
          <w:lang w:val="en-US" w:eastAsia="zh-Hans" w:bidi="ar"/>
        </w:rPr>
        <w:t>目标任务等</w:t>
      </w:r>
      <w:r>
        <w:rPr>
          <w:rFonts w:hint="eastAsia" w:ascii="宋体" w:hAnsi="宋体" w:eastAsia="宋体" w:cs="宋体"/>
          <w:color w:val="auto"/>
          <w:kern w:val="0"/>
          <w:sz w:val="21"/>
          <w:szCs w:val="21"/>
          <w:shd w:val="clear" w:color="auto" w:fill="FFFFFF"/>
          <w:lang w:val="en-US" w:eastAsia="zh-CN" w:bidi="ar"/>
        </w:rPr>
        <w:t>重要</w:t>
      </w:r>
      <w:r>
        <w:rPr>
          <w:rFonts w:hint="eastAsia" w:ascii="宋体" w:hAnsi="宋体" w:eastAsia="宋体" w:cs="宋体"/>
          <w:color w:val="auto"/>
          <w:kern w:val="0"/>
          <w:sz w:val="21"/>
          <w:szCs w:val="21"/>
          <w:shd w:val="clear" w:color="auto" w:fill="FFFFFF"/>
          <w:lang w:val="en-US" w:eastAsia="zh-Hans" w:bidi="ar"/>
        </w:rPr>
        <w:t>内容，加以数字化提炼、概括和总结。本书主题鲜明，通俗简明，对于广大党员干部深入学习贯彻</w:t>
      </w:r>
      <w:r>
        <w:rPr>
          <w:rFonts w:hint="eastAsia" w:ascii="宋体" w:hAnsi="宋体" w:eastAsia="宋体" w:cs="宋体"/>
          <w:color w:val="auto"/>
          <w:kern w:val="0"/>
          <w:sz w:val="21"/>
          <w:szCs w:val="21"/>
          <w:shd w:val="clear" w:color="auto" w:fill="FFFFFF"/>
          <w:lang w:val="en-US" w:eastAsia="zh-CN" w:bidi="ar"/>
        </w:rPr>
        <w:t>党的</w:t>
      </w:r>
      <w:r>
        <w:rPr>
          <w:rFonts w:hint="eastAsia" w:ascii="宋体" w:hAnsi="宋体" w:eastAsia="宋体" w:cs="宋体"/>
          <w:color w:val="auto"/>
          <w:kern w:val="0"/>
          <w:sz w:val="21"/>
          <w:szCs w:val="21"/>
          <w:shd w:val="clear" w:color="auto" w:fill="FFFFFF"/>
          <w:lang w:val="en-US" w:eastAsia="zh-Hans" w:bidi="ar"/>
        </w:rPr>
        <w:t>二十届三中全会精神，把进一步全面深化改革的战略部署转化为推进中国式现代化的强大力量，具有重要指导意义。</w:t>
      </w:r>
    </w:p>
    <w:p w14:paraId="10DF072F">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shd w:val="clear" w:color="auto" w:fill="FFFFFF"/>
          <w:lang w:bidi="ar"/>
        </w:rPr>
      </w:pPr>
      <w:r>
        <w:rPr>
          <w:rFonts w:hint="eastAsia" w:ascii="宋体" w:hAnsi="宋体" w:eastAsia="宋体" w:cs="宋体"/>
          <w:b/>
          <w:color w:val="auto"/>
          <w:kern w:val="0"/>
          <w:sz w:val="21"/>
          <w:szCs w:val="21"/>
          <w:shd w:val="clear" w:color="auto" w:fill="FFFFFF"/>
          <w:lang w:val="en-US" w:eastAsia="zh-CN" w:bidi="ar"/>
        </w:rPr>
        <w:t>3</w:t>
      </w:r>
      <w:r>
        <w:rPr>
          <w:rFonts w:hint="eastAsia" w:ascii="宋体" w:hAnsi="宋体" w:eastAsia="宋体" w:cs="宋体"/>
          <w:b/>
          <w:color w:val="auto"/>
          <w:kern w:val="0"/>
          <w:sz w:val="21"/>
          <w:szCs w:val="21"/>
          <w:shd w:val="clear" w:color="auto" w:fill="FFFFFF"/>
          <w:lang w:eastAsia="zh-Hans" w:bidi="ar"/>
        </w:rPr>
        <w:t xml:space="preserve">.《以全面深化改革推进中国式现代化》 </w:t>
      </w:r>
      <w:r>
        <w:rPr>
          <w:rFonts w:hint="eastAsia" w:ascii="宋体" w:hAnsi="宋体" w:eastAsia="宋体" w:cs="宋体"/>
          <w:b/>
          <w:color w:val="auto"/>
          <w:kern w:val="0"/>
          <w:sz w:val="21"/>
          <w:szCs w:val="21"/>
          <w:shd w:val="clear" w:color="auto" w:fill="FFFFFF"/>
          <w:lang w:val="en-US" w:eastAsia="zh-CN" w:bidi="ar"/>
        </w:rPr>
        <w:t xml:space="preserve">    </w:t>
      </w:r>
      <w:r>
        <w:rPr>
          <w:rFonts w:hint="eastAsia" w:ascii="宋体" w:hAnsi="宋体" w:eastAsia="宋体" w:cs="宋体"/>
          <w:b/>
          <w:color w:val="auto"/>
          <w:kern w:val="0"/>
          <w:sz w:val="21"/>
          <w:szCs w:val="21"/>
          <w:shd w:val="clear" w:color="auto" w:fill="FFFFFF"/>
          <w:lang w:eastAsia="zh-Hans" w:bidi="ar"/>
        </w:rPr>
        <w:t xml:space="preserve"> </w:t>
      </w:r>
      <w:r>
        <w:rPr>
          <w:rFonts w:hint="eastAsia" w:ascii="宋体" w:hAnsi="宋体" w:eastAsia="宋体" w:cs="宋体"/>
          <w:b/>
          <w:color w:val="auto"/>
          <w:kern w:val="0"/>
          <w:sz w:val="21"/>
          <w:szCs w:val="21"/>
          <w:shd w:val="clear" w:color="auto" w:fill="FFFFFF"/>
          <w:lang w:val="en-US" w:eastAsia="zh-CN" w:bidi="ar"/>
        </w:rPr>
        <w:t xml:space="preserve"> </w:t>
      </w:r>
      <w:r>
        <w:rPr>
          <w:rFonts w:hint="eastAsia" w:ascii="宋体" w:hAnsi="宋体" w:eastAsia="宋体" w:cs="宋体"/>
          <w:b/>
          <w:color w:val="auto"/>
          <w:kern w:val="0"/>
          <w:sz w:val="21"/>
          <w:szCs w:val="21"/>
          <w:shd w:val="clear" w:color="auto" w:fill="FFFFFF"/>
          <w:lang w:eastAsia="zh-Hans" w:bidi="ar"/>
        </w:rPr>
        <w:t>曲青山著</w:t>
      </w:r>
      <w:r>
        <w:rPr>
          <w:rFonts w:hint="eastAsia" w:ascii="宋体" w:hAnsi="宋体" w:eastAsia="宋体" w:cs="宋体"/>
          <w:b/>
          <w:color w:val="auto"/>
          <w:kern w:val="0"/>
          <w:sz w:val="21"/>
          <w:szCs w:val="21"/>
          <w:shd w:val="clear" w:color="auto" w:fill="FFFFFF"/>
          <w:lang w:bidi="ar"/>
        </w:rPr>
        <w:t xml:space="preserve"> </w:t>
      </w:r>
      <w:r>
        <w:rPr>
          <w:rFonts w:hint="eastAsia" w:ascii="宋体" w:hAnsi="宋体" w:eastAsia="宋体" w:cs="宋体"/>
          <w:b/>
          <w:color w:val="auto"/>
          <w:kern w:val="0"/>
          <w:sz w:val="21"/>
          <w:szCs w:val="21"/>
          <w:shd w:val="clear" w:color="auto" w:fill="FFFFFF"/>
          <w:lang w:val="en-US" w:eastAsia="zh-CN" w:bidi="ar"/>
        </w:rPr>
        <w:t xml:space="preserve">      人民出版社  定</w:t>
      </w:r>
      <w:r>
        <w:rPr>
          <w:rFonts w:hint="eastAsia" w:ascii="宋体" w:hAnsi="宋体" w:eastAsia="宋体" w:cs="宋体"/>
          <w:b/>
          <w:color w:val="auto"/>
          <w:kern w:val="0"/>
          <w:sz w:val="21"/>
          <w:szCs w:val="21"/>
          <w:shd w:val="clear" w:color="auto" w:fill="FFFFFF"/>
          <w:lang w:bidi="ar"/>
        </w:rPr>
        <w:t>价：59.80元</w:t>
      </w:r>
    </w:p>
    <w:p w14:paraId="0DC826AA">
      <w:pPr>
        <w:keepNext w:val="0"/>
        <w:keepLines w:val="0"/>
        <w:pageBreakBefore w:val="0"/>
        <w:widowControl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color w:val="auto"/>
          <w:kern w:val="0"/>
          <w:sz w:val="21"/>
          <w:szCs w:val="21"/>
          <w:shd w:val="clear" w:color="auto" w:fill="FFFFFF"/>
          <w:lang w:val="en-US" w:eastAsia="zh-Hans" w:bidi="ar"/>
        </w:rPr>
      </w:pPr>
      <w:r>
        <w:drawing>
          <wp:anchor distT="0" distB="0" distL="114300" distR="114300" simplePos="0" relativeHeight="251719680" behindDoc="1" locked="0" layoutInCell="1" allowOverlap="1">
            <wp:simplePos x="0" y="0"/>
            <wp:positionH relativeFrom="column">
              <wp:posOffset>-7620</wp:posOffset>
            </wp:positionH>
            <wp:positionV relativeFrom="paragraph">
              <wp:posOffset>59055</wp:posOffset>
            </wp:positionV>
            <wp:extent cx="1219835" cy="1433830"/>
            <wp:effectExtent l="0" t="0" r="14605" b="13970"/>
            <wp:wrapTight wrapText="bothSides">
              <wp:wrapPolygon>
                <wp:start x="0" y="0"/>
                <wp:lineTo x="0" y="21351"/>
                <wp:lineTo x="21319" y="21351"/>
                <wp:lineTo x="21319" y="0"/>
                <wp:lineTo x="0" y="0"/>
              </wp:wrapPolygon>
            </wp:wrapTight>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
                    <a:stretch>
                      <a:fillRect/>
                    </a:stretch>
                  </pic:blipFill>
                  <pic:spPr>
                    <a:xfrm>
                      <a:off x="0" y="0"/>
                      <a:ext cx="1219835" cy="1433830"/>
                    </a:xfrm>
                    <a:prstGeom prst="rect">
                      <a:avLst/>
                    </a:prstGeom>
                    <a:noFill/>
                    <a:ln>
                      <a:noFill/>
                    </a:ln>
                  </pic:spPr>
                </pic:pic>
              </a:graphicData>
            </a:graphic>
          </wp:anchor>
        </w:drawing>
      </w:r>
      <w:r>
        <w:rPr>
          <w:rFonts w:hint="eastAsia" w:ascii="宋体" w:hAnsi="宋体" w:eastAsia="宋体" w:cs="宋体"/>
          <w:color w:val="auto"/>
          <w:kern w:val="0"/>
          <w:sz w:val="21"/>
          <w:szCs w:val="21"/>
          <w:shd w:val="clear" w:color="auto" w:fill="FFFFFF"/>
          <w:lang w:val="en-US" w:eastAsia="zh-Hans" w:bidi="ar"/>
        </w:rPr>
        <w:t>本书是中央党史和文献研究院院长曲青山新近围绕“改革开放”“中国式现代化”以及</w:t>
      </w:r>
      <w:r>
        <w:rPr>
          <w:rFonts w:hint="eastAsia" w:ascii="宋体" w:hAnsi="宋体" w:eastAsia="宋体" w:cs="宋体"/>
          <w:color w:val="auto"/>
          <w:kern w:val="0"/>
          <w:sz w:val="21"/>
          <w:szCs w:val="21"/>
          <w:shd w:val="clear" w:color="auto" w:fill="FFFFFF"/>
          <w:lang w:val="en-US" w:eastAsia="zh-CN" w:bidi="ar"/>
        </w:rPr>
        <w:t>党的</w:t>
      </w:r>
      <w:r>
        <w:rPr>
          <w:rFonts w:hint="eastAsia" w:ascii="宋体" w:hAnsi="宋体" w:eastAsia="宋体" w:cs="宋体"/>
          <w:color w:val="auto"/>
          <w:kern w:val="0"/>
          <w:sz w:val="21"/>
          <w:szCs w:val="21"/>
          <w:shd w:val="clear" w:color="auto" w:fill="FFFFFF"/>
          <w:lang w:val="en-US" w:eastAsia="zh-Hans" w:bidi="ar"/>
        </w:rPr>
        <w:t>二十届三中全会精神撰写的一系列文章的汇集，主要阐述了改革开放四十多年来我们党和国家经历了怎样一段波澜壮阔的伟大历程，积累了哪些宝贵的经验，提供了什么重要的启示；新时代以来，全面深化改革取得了哪些伟大成就，又有何新要求、新特点；新征程上，如何以进一步全面深化改革推进中国式现代化，以高水平对外开放拓展中国式现代化发展空间；等等。</w:t>
      </w:r>
    </w:p>
    <w:p w14:paraId="1D0CD22B">
      <w:pPr>
        <w:keepNext w:val="0"/>
        <w:keepLines w:val="0"/>
        <w:pageBreakBefore w:val="0"/>
        <w:widowControl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color w:val="auto"/>
          <w:kern w:val="0"/>
          <w:sz w:val="21"/>
          <w:szCs w:val="21"/>
          <w:shd w:val="clear" w:color="auto" w:fill="FFFFFF"/>
          <w:lang w:val="en-US" w:eastAsia="zh-Hans" w:bidi="ar"/>
        </w:rPr>
      </w:pPr>
      <w:r>
        <w:rPr>
          <w:rFonts w:hint="eastAsia" w:ascii="宋体" w:hAnsi="宋体" w:eastAsia="宋体" w:cs="宋体"/>
          <w:color w:val="auto"/>
          <w:kern w:val="0"/>
          <w:sz w:val="21"/>
          <w:szCs w:val="21"/>
          <w:shd w:val="clear" w:color="auto" w:fill="FFFFFF"/>
          <w:lang w:val="en-US" w:eastAsia="zh-Hans" w:bidi="ar"/>
        </w:rPr>
        <w:t xml:space="preserve"> </w:t>
      </w:r>
    </w:p>
    <w:p w14:paraId="6E5D93AE">
      <w:pPr>
        <w:keepNext w:val="0"/>
        <w:keepLines w:val="0"/>
        <w:pageBreakBefore w:val="0"/>
        <w:widowControl w:val="0"/>
        <w:kinsoku/>
        <w:wordWrap/>
        <w:overflowPunct/>
        <w:topLinePunct w:val="0"/>
        <w:autoSpaceDE/>
        <w:autoSpaceDN/>
        <w:bidi w:val="0"/>
        <w:spacing w:before="0" w:beforeAutospacing="0" w:after="0" w:afterAutospacing="0" w:line="380" w:lineRule="exact"/>
        <w:jc w:val="both"/>
        <w:textAlignment w:val="auto"/>
        <w:rPr>
          <w:rFonts w:hint="eastAsia" w:ascii="宋体" w:hAnsi="宋体" w:eastAsia="宋体" w:cs="宋体"/>
          <w:b/>
          <w:spacing w:val="-6"/>
          <w:kern w:val="0"/>
          <w:sz w:val="21"/>
          <w:szCs w:val="21"/>
          <w:shd w:val="clear" w:color="auto" w:fill="FFFFFF"/>
          <w:lang w:bidi="ar"/>
        </w:rPr>
      </w:pPr>
      <w:r>
        <w:rPr>
          <w:rFonts w:hint="eastAsia" w:ascii="宋体" w:hAnsi="宋体" w:eastAsia="宋体" w:cs="宋体"/>
          <w:b/>
          <w:spacing w:val="-6"/>
          <w:kern w:val="0"/>
          <w:sz w:val="21"/>
          <w:szCs w:val="21"/>
          <w:shd w:val="clear" w:color="auto" w:fill="FFFFFF"/>
          <w:lang w:val="en-US" w:eastAsia="zh-CN" w:bidi="ar"/>
        </w:rPr>
        <w:t>4</w:t>
      </w:r>
      <w:r>
        <w:rPr>
          <w:rFonts w:hint="eastAsia" w:ascii="宋体" w:hAnsi="宋体" w:eastAsia="宋体" w:cs="宋体"/>
          <w:b/>
          <w:spacing w:val="-6"/>
          <w:kern w:val="0"/>
          <w:sz w:val="21"/>
          <w:szCs w:val="21"/>
          <w:shd w:val="clear" w:color="auto" w:fill="FFFFFF"/>
          <w:lang w:eastAsia="zh-Hans" w:bidi="ar"/>
        </w:rPr>
        <w:t xml:space="preserve">.《将新时代改革开放进行到底——全面深化改革名家谈》 </w:t>
      </w:r>
      <w:r>
        <w:rPr>
          <w:rFonts w:hint="eastAsia" w:ascii="宋体" w:hAnsi="宋体" w:eastAsia="宋体" w:cs="宋体"/>
          <w:b/>
          <w:spacing w:val="-6"/>
          <w:kern w:val="0"/>
          <w:sz w:val="21"/>
          <w:szCs w:val="21"/>
          <w:shd w:val="clear" w:color="auto" w:fill="FFFFFF"/>
          <w:lang w:val="en-US" w:eastAsia="zh-CN" w:bidi="ar"/>
        </w:rPr>
        <w:t xml:space="preserve">  </w:t>
      </w:r>
      <w:r>
        <w:rPr>
          <w:rFonts w:hint="eastAsia" w:ascii="宋体" w:hAnsi="宋体" w:eastAsia="宋体" w:cs="宋体"/>
          <w:b/>
          <w:spacing w:val="-6"/>
          <w:kern w:val="0"/>
          <w:sz w:val="21"/>
          <w:szCs w:val="21"/>
          <w:shd w:val="clear" w:color="auto" w:fill="FFFFFF"/>
          <w:lang w:eastAsia="zh-Hans" w:bidi="ar"/>
        </w:rPr>
        <w:t>冯俊主编</w:t>
      </w:r>
      <w:r>
        <w:rPr>
          <w:rFonts w:hint="eastAsia" w:ascii="宋体" w:hAnsi="宋体" w:eastAsia="宋体" w:cs="宋体"/>
          <w:b/>
          <w:spacing w:val="-6"/>
          <w:kern w:val="0"/>
          <w:sz w:val="21"/>
          <w:szCs w:val="21"/>
          <w:shd w:val="clear" w:color="auto" w:fill="FFFFFF"/>
          <w:lang w:bidi="ar"/>
        </w:rPr>
        <w:t xml:space="preserve"> </w:t>
      </w:r>
      <w:r>
        <w:rPr>
          <w:rFonts w:hint="eastAsia" w:ascii="宋体" w:hAnsi="宋体" w:eastAsia="宋体" w:cs="宋体"/>
          <w:b/>
          <w:spacing w:val="-6"/>
          <w:kern w:val="0"/>
          <w:sz w:val="21"/>
          <w:szCs w:val="21"/>
          <w:shd w:val="clear" w:color="auto" w:fill="FFFFFF"/>
          <w:lang w:val="en-US" w:eastAsia="zh-CN" w:bidi="ar"/>
        </w:rPr>
        <w:t xml:space="preserve">  学习出版社  定</w:t>
      </w:r>
      <w:r>
        <w:rPr>
          <w:rFonts w:hint="eastAsia" w:ascii="宋体" w:hAnsi="宋体" w:eastAsia="宋体" w:cs="宋体"/>
          <w:b/>
          <w:spacing w:val="-6"/>
          <w:kern w:val="0"/>
          <w:sz w:val="21"/>
          <w:szCs w:val="21"/>
          <w:shd w:val="clear" w:color="auto" w:fill="FFFFFF"/>
          <w:lang w:bidi="ar"/>
        </w:rPr>
        <w:t>价：68.00元</w:t>
      </w:r>
    </w:p>
    <w:p w14:paraId="58E72736">
      <w:pPr>
        <w:keepNext w:val="0"/>
        <w:keepLines w:val="0"/>
        <w:pageBreakBefore w:val="0"/>
        <w:widowControl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kern w:val="0"/>
          <w:sz w:val="21"/>
          <w:szCs w:val="21"/>
          <w:shd w:val="clear" w:color="auto" w:fill="FFFFFF"/>
          <w:lang w:val="en-US" w:eastAsia="zh-Hans" w:bidi="ar"/>
        </w:rPr>
      </w:pPr>
      <w:r>
        <w:drawing>
          <wp:anchor distT="0" distB="0" distL="114300" distR="114300" simplePos="0" relativeHeight="251720704" behindDoc="1" locked="0" layoutInCell="1" allowOverlap="1">
            <wp:simplePos x="0" y="0"/>
            <wp:positionH relativeFrom="column">
              <wp:posOffset>-15240</wp:posOffset>
            </wp:positionH>
            <wp:positionV relativeFrom="paragraph">
              <wp:posOffset>174625</wp:posOffset>
            </wp:positionV>
            <wp:extent cx="1181735" cy="1541145"/>
            <wp:effectExtent l="0" t="0" r="22225" b="43815"/>
            <wp:wrapTight wrapText="bothSides">
              <wp:wrapPolygon>
                <wp:start x="0" y="0"/>
                <wp:lineTo x="0" y="21360"/>
                <wp:lineTo x="21449" y="21360"/>
                <wp:lineTo x="21449" y="0"/>
                <wp:lineTo x="0" y="0"/>
              </wp:wrapPolygon>
            </wp:wrapTight>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7"/>
                    <a:stretch>
                      <a:fillRect/>
                    </a:stretch>
                  </pic:blipFill>
                  <pic:spPr>
                    <a:xfrm>
                      <a:off x="0" y="0"/>
                      <a:ext cx="1181735" cy="1541145"/>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Hans" w:bidi="ar"/>
        </w:rPr>
        <w:t>本书是中央党史和文献研究院原院务委员、原中央党史研究室副主任冯俊教授根据党的二十届三中全会主要议题主编的一本名家改革</w:t>
      </w:r>
      <w:r>
        <w:rPr>
          <w:rFonts w:hint="eastAsia" w:ascii="宋体" w:hAnsi="宋体" w:eastAsia="宋体" w:cs="宋体"/>
          <w:kern w:val="0"/>
          <w:sz w:val="21"/>
          <w:szCs w:val="21"/>
          <w:shd w:val="clear" w:color="auto" w:fill="FFFFFF"/>
          <w:lang w:val="en-US" w:eastAsia="zh-CN" w:bidi="ar"/>
        </w:rPr>
        <w:t>纵横谈</w:t>
      </w:r>
      <w:r>
        <w:rPr>
          <w:rFonts w:hint="eastAsia" w:ascii="宋体" w:hAnsi="宋体" w:eastAsia="宋体" w:cs="宋体"/>
          <w:kern w:val="0"/>
          <w:sz w:val="21"/>
          <w:szCs w:val="21"/>
          <w:shd w:val="clear" w:color="auto" w:fill="FFFFFF"/>
          <w:lang w:val="en-US" w:eastAsia="zh-Hans" w:bidi="ar"/>
        </w:rPr>
        <w:t>。全书从“以全面深化改革推进中国式现代化”“构建高水平社会主义市场经济体制”“以全面深化改革解放和发展新质生产力”“以全面深化改革激发经济社会发展活力”四个专题，精选黄奇帆、贾康、宁吉喆等二十位著名专家学者的文章，涵盖当前经济、科技、社会等</w:t>
      </w:r>
      <w:r>
        <w:rPr>
          <w:rFonts w:hint="eastAsia" w:ascii="宋体" w:hAnsi="宋体" w:eastAsia="宋体" w:cs="宋体"/>
          <w:kern w:val="0"/>
          <w:sz w:val="21"/>
          <w:szCs w:val="21"/>
          <w:shd w:val="clear" w:color="auto" w:fill="FFFFFF"/>
          <w:lang w:val="en-US" w:eastAsia="zh-CN" w:bidi="ar"/>
        </w:rPr>
        <w:t>领域</w:t>
      </w:r>
      <w:r>
        <w:rPr>
          <w:rFonts w:hint="eastAsia" w:ascii="宋体" w:hAnsi="宋体" w:eastAsia="宋体" w:cs="宋体"/>
          <w:kern w:val="0"/>
          <w:sz w:val="21"/>
          <w:szCs w:val="21"/>
          <w:shd w:val="clear" w:color="auto" w:fill="FFFFFF"/>
          <w:lang w:val="en-US" w:eastAsia="zh-Hans" w:bidi="ar"/>
        </w:rPr>
        <w:t>的改革热点，对于广大读者深入理解</w:t>
      </w:r>
      <w:r>
        <w:rPr>
          <w:rFonts w:hint="eastAsia" w:ascii="宋体" w:hAnsi="宋体" w:eastAsia="宋体" w:cs="宋体"/>
          <w:kern w:val="0"/>
          <w:sz w:val="21"/>
          <w:szCs w:val="21"/>
          <w:shd w:val="clear" w:color="auto" w:fill="FFFFFF"/>
          <w:lang w:val="en-US" w:eastAsia="zh-CN" w:bidi="ar"/>
        </w:rPr>
        <w:t>党的</w:t>
      </w:r>
      <w:r>
        <w:rPr>
          <w:rFonts w:hint="eastAsia" w:ascii="宋体" w:hAnsi="宋体" w:eastAsia="宋体" w:cs="宋体"/>
          <w:kern w:val="0"/>
          <w:sz w:val="21"/>
          <w:szCs w:val="21"/>
          <w:shd w:val="clear" w:color="auto" w:fill="FFFFFF"/>
          <w:lang w:val="en-US" w:eastAsia="zh-Hans" w:bidi="ar"/>
        </w:rPr>
        <w:t>二十届三中全会精神，深刻领会进一步全面深化改革的重要意义，明晰其方向和着力点，有重要启示意义。</w:t>
      </w:r>
    </w:p>
    <w:p w14:paraId="011B1E8D">
      <w:pPr>
        <w:pStyle w:val="5"/>
        <w:keepNext w:val="0"/>
        <w:keepLines w:val="0"/>
        <w:pageBreakBefore w:val="0"/>
        <w:kinsoku/>
        <w:wordWrap/>
        <w:overflowPunct/>
        <w:topLinePunct w:val="0"/>
        <w:autoSpaceDE/>
        <w:autoSpaceDN/>
        <w:bidi w:val="0"/>
        <w:spacing w:before="0" w:beforeAutospacing="0" w:after="0" w:afterAutospacing="0" w:line="380" w:lineRule="exact"/>
        <w:jc w:val="both"/>
        <w:textAlignment w:val="auto"/>
        <w:rPr>
          <w:rFonts w:hint="eastAsia" w:ascii="宋体" w:hAnsi="宋体" w:eastAsia="宋体" w:cs="宋体"/>
          <w:b/>
          <w:kern w:val="0"/>
          <w:sz w:val="21"/>
          <w:szCs w:val="21"/>
          <w:shd w:val="clear" w:color="auto" w:fill="FFFFFF"/>
          <w:lang w:val="en-US" w:eastAsia="zh-CN" w:bidi="ar"/>
        </w:rPr>
      </w:pPr>
      <w:r>
        <w:rPr>
          <w:rFonts w:hint="eastAsia" w:ascii="宋体" w:hAnsi="宋体" w:eastAsia="宋体" w:cs="宋体"/>
          <w:b/>
          <w:kern w:val="0"/>
          <w:sz w:val="21"/>
          <w:szCs w:val="21"/>
          <w:shd w:val="clear" w:color="auto" w:fill="FFFFFF"/>
          <w:lang w:val="en-US" w:eastAsia="zh-CN" w:bidi="ar"/>
        </w:rPr>
        <w:t>5.《思维导图图解全面深化改革：推进中国式现代化》         东方出版社  定价：68.00元</w:t>
      </w:r>
    </w:p>
    <w:p w14:paraId="7B84F68B">
      <w:pPr>
        <w:pStyle w:val="5"/>
        <w:keepNext w:val="0"/>
        <w:keepLines w:val="0"/>
        <w:pageBreakBefore w:val="0"/>
        <w:kinsoku/>
        <w:wordWrap/>
        <w:overflowPunct/>
        <w:topLinePunct w:val="0"/>
        <w:autoSpaceDE/>
        <w:autoSpaceDN/>
        <w:bidi w:val="0"/>
        <w:spacing w:before="0" w:beforeAutospacing="0" w:after="0" w:afterAutospacing="0" w:line="380" w:lineRule="exact"/>
        <w:ind w:firstLine="5692" w:firstLineChars="2700"/>
        <w:jc w:val="both"/>
        <w:textAlignment w:val="auto"/>
        <w:rPr>
          <w:rFonts w:hint="eastAsia" w:ascii="宋体" w:hAnsi="宋体" w:eastAsia="宋体" w:cs="宋体"/>
          <w:b/>
          <w:kern w:val="0"/>
          <w:sz w:val="21"/>
          <w:szCs w:val="21"/>
          <w:shd w:val="clear" w:color="auto" w:fill="FFFFFF"/>
          <w:lang w:val="en-US" w:eastAsia="zh-CN" w:bidi="ar"/>
        </w:rPr>
      </w:pPr>
      <w:r>
        <w:rPr>
          <w:rFonts w:hint="eastAsia" w:ascii="宋体" w:hAnsi="宋体" w:eastAsia="宋体" w:cs="宋体"/>
          <w:b/>
          <w:kern w:val="0"/>
          <w:sz w:val="21"/>
          <w:szCs w:val="21"/>
          <w:shd w:val="clear" w:color="auto" w:fill="FFFFFF"/>
          <w:lang w:val="en-US" w:eastAsia="zh-CN" w:bidi="ar"/>
        </w:rPr>
        <w:t>人民日报《人民论坛》杂志社 编</w:t>
      </w:r>
    </w:p>
    <w:p w14:paraId="3845A67F">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val="en-US" w:eastAsia="zh-CN" w:bidi="ar"/>
        </w:rPr>
      </w:pPr>
      <w:r>
        <w:rPr>
          <w:rFonts w:hint="eastAsia" w:ascii="宋体" w:hAnsi="宋体" w:eastAsia="宋体" w:cs="宋体"/>
          <w:sz w:val="21"/>
          <w:szCs w:val="21"/>
          <w:shd w:val="clear" w:color="auto" w:fill="FFFFFF"/>
          <w:lang w:val="en-US" w:eastAsia="zh-CN" w:bidi="ar"/>
        </w:rPr>
        <w:t>人民论坛是人民日报社旗下重点政论党刊，长期关注社会思潮、引领舆论导向，海内外影响巨大。本书以“全面深化改革的思想引领和实践创新”“培育壮大新质生产力，塑造新型生产关系”“持续深入推进区域经济高质量发展”“以高水平对外开放牵引改革系统集成”“以全面深化改革推进中国式现代化”五个专题，汇集一线权威学者论述全面深化改革的相关文章。这些文章，站位高远，观点富有前瞻性、建设性，重点阐发了全面深化改革对党和国家事业发展具有的重大现实意义和深远历史意义，对于广大党员干部聚焦新时代新征程的目标任务，在工作中把准改革方向、守正创新、真抓实干，具有积极的指导意义。</w:t>
      </w:r>
    </w:p>
    <w:p w14:paraId="1DEFCD9A">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val="en-US" w:eastAsia="zh-CN" w:bidi="ar"/>
        </w:rPr>
        <w:t>6</w:t>
      </w:r>
      <w:r>
        <w:rPr>
          <w:rFonts w:hint="eastAsia" w:ascii="宋体" w:hAnsi="宋体" w:eastAsia="宋体" w:cs="宋体"/>
          <w:b/>
          <w:kern w:val="0"/>
          <w:sz w:val="21"/>
          <w:szCs w:val="21"/>
          <w:shd w:val="clear" w:color="auto" w:fill="FFFFFF"/>
          <w:lang w:eastAsia="zh-Hans" w:bidi="ar"/>
        </w:rPr>
        <w:t>.《改革开放关键词——中国改革开放历史通览》</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李忠杰著</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人民社 定价：7</w:t>
      </w:r>
      <w:r>
        <w:rPr>
          <w:rFonts w:hint="eastAsia" w:ascii="宋体" w:hAnsi="宋体" w:eastAsia="宋体" w:cs="宋体"/>
          <w:b/>
          <w:kern w:val="0"/>
          <w:sz w:val="21"/>
          <w:szCs w:val="21"/>
          <w:shd w:val="clear" w:color="auto" w:fill="FFFFFF"/>
          <w:lang w:val="en-US" w:eastAsia="zh-CN" w:bidi="ar"/>
        </w:rPr>
        <w:t>9</w:t>
      </w:r>
      <w:r>
        <w:rPr>
          <w:rFonts w:hint="eastAsia" w:ascii="宋体" w:hAnsi="宋体" w:eastAsia="宋体" w:cs="宋体"/>
          <w:b/>
          <w:kern w:val="0"/>
          <w:sz w:val="21"/>
          <w:szCs w:val="21"/>
          <w:shd w:val="clear" w:color="auto" w:fill="FFFFFF"/>
          <w:lang w:bidi="ar"/>
        </w:rPr>
        <w:t>.00元</w:t>
      </w:r>
    </w:p>
    <w:p w14:paraId="45B78D57">
      <w:pPr>
        <w:pStyle w:val="5"/>
        <w:keepNext w:val="0"/>
        <w:keepLines w:val="0"/>
        <w:pageBreakBefore w:val="0"/>
        <w:kinsoku/>
        <w:wordWrap/>
        <w:overflowPunct/>
        <w:topLinePunct w:val="0"/>
        <w:autoSpaceDE/>
        <w:autoSpaceDN/>
        <w:bidi w:val="0"/>
        <w:spacing w:before="0" w:beforeAutospacing="0" w:after="0" w:afterAutospacing="0" w:line="380" w:lineRule="exact"/>
        <w:ind w:firstLine="442" w:firstLineChars="200"/>
        <w:jc w:val="both"/>
        <w:textAlignment w:val="auto"/>
        <w:rPr>
          <w:rFonts w:hint="eastAsia" w:ascii="宋体" w:hAnsi="宋体" w:eastAsia="宋体" w:cs="宋体"/>
          <w:sz w:val="21"/>
          <w:szCs w:val="21"/>
          <w:shd w:val="clear" w:color="auto" w:fill="FFFFFF"/>
          <w:lang w:eastAsia="zh-Hans" w:bidi="ar"/>
        </w:rPr>
      </w:pPr>
      <w:r>
        <w:rPr>
          <w:b/>
          <w:sz w:val="22"/>
          <w:szCs w:val="22"/>
        </w:rPr>
        <w:drawing>
          <wp:anchor distT="0" distB="0" distL="0" distR="0" simplePos="0" relativeHeight="251725824" behindDoc="0" locked="0" layoutInCell="1" allowOverlap="1">
            <wp:simplePos x="0" y="0"/>
            <wp:positionH relativeFrom="column">
              <wp:posOffset>-84455</wp:posOffset>
            </wp:positionH>
            <wp:positionV relativeFrom="paragraph">
              <wp:posOffset>17780</wp:posOffset>
            </wp:positionV>
            <wp:extent cx="1523365" cy="1794510"/>
            <wp:effectExtent l="0" t="0" r="635" b="3810"/>
            <wp:wrapSquare wrapText="bothSides"/>
            <wp:docPr id="48" name="图片 1" descr="改革开放关键词—立体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改革开放关键词—立体书.jpg"/>
                    <pic:cNvPicPr>
                      <a:picLocks noChangeAspect="1"/>
                    </pic:cNvPicPr>
                  </pic:nvPicPr>
                  <pic:blipFill>
                    <a:blip r:embed="rId8" cstate="print"/>
                    <a:stretch>
                      <a:fillRect/>
                    </a:stretch>
                  </pic:blipFill>
                  <pic:spPr>
                    <a:xfrm>
                      <a:off x="0" y="0"/>
                      <a:ext cx="1523365" cy="1794510"/>
                    </a:xfrm>
                    <a:prstGeom prst="rect">
                      <a:avLst/>
                    </a:prstGeom>
                  </pic:spPr>
                </pic:pic>
              </a:graphicData>
            </a:graphic>
          </wp:anchor>
        </w:drawing>
      </w:r>
      <w:r>
        <w:rPr>
          <w:rFonts w:hint="eastAsia" w:ascii="宋体" w:hAnsi="宋体" w:eastAsia="宋体" w:cs="宋体"/>
          <w:sz w:val="21"/>
          <w:szCs w:val="21"/>
          <w:shd w:val="clear" w:color="auto" w:fill="FFFFFF"/>
          <w:lang w:eastAsia="zh-Hans" w:bidi="ar"/>
        </w:rPr>
        <w:t>本书系统完整地梳理和介绍了中国改革开放40多年来的历史进程和主要内容，是“以关键词为线索的、中国40多年来改革开放的全景式历史通览”。本书在写作方式上作了重大创新，全景式地展现改革开放的方方面面。150多个关键词，把每一个领域改革开放的前因后果、来龙去脉、主要内容梳理、介绍得系统完整、清清楚楚。不同类别的关键词，又分别聚合为11个部分。通过点、线、块结合，把改革开放的历史完整地呈现在读者面前，使读者既可以清楚地了解每一项改革的完整过程和基本内容，又可以系统地了解改革开放40多年来的全貌。</w:t>
      </w:r>
    </w:p>
    <w:p w14:paraId="607F34C9">
      <w:pPr>
        <w:keepNext w:val="0"/>
        <w:keepLines w:val="0"/>
        <w:pageBreakBefore w:val="0"/>
        <w:numPr>
          <w:ilvl w:val="0"/>
          <w:numId w:val="0"/>
        </w:numPr>
        <w:kinsoku/>
        <w:wordWrap/>
        <w:overflowPunct/>
        <w:topLinePunct w:val="0"/>
        <w:autoSpaceDE/>
        <w:autoSpaceDN/>
        <w:bidi w:val="0"/>
        <w:spacing w:line="380" w:lineRule="exact"/>
        <w:textAlignment w:val="auto"/>
        <w:rPr>
          <w:rFonts w:hint="eastAsia" w:ascii="宋体" w:hAnsi="宋体" w:eastAsia="宋体" w:cs="宋体"/>
          <w:b/>
          <w:spacing w:val="-6"/>
          <w:kern w:val="0"/>
          <w:sz w:val="21"/>
          <w:szCs w:val="21"/>
          <w:shd w:val="clear" w:color="auto" w:fill="FFFFFF"/>
          <w:lang w:bidi="ar"/>
        </w:rPr>
      </w:pPr>
      <w:r>
        <w:rPr>
          <w:rFonts w:hint="eastAsia" w:ascii="宋体" w:hAnsi="宋体" w:eastAsia="宋体" w:cs="宋体"/>
          <w:b/>
          <w:spacing w:val="-6"/>
          <w:kern w:val="0"/>
          <w:sz w:val="21"/>
          <w:szCs w:val="21"/>
          <w:shd w:val="clear" w:color="auto" w:fill="FFFFFF"/>
          <w:lang w:val="en-US" w:eastAsia="zh-CN" w:bidi="ar"/>
        </w:rPr>
        <w:t>7.</w:t>
      </w:r>
      <w:r>
        <w:rPr>
          <w:rFonts w:hint="eastAsia" w:ascii="宋体" w:hAnsi="宋体" w:eastAsia="宋体" w:cs="宋体"/>
          <w:b/>
          <w:spacing w:val="-6"/>
          <w:kern w:val="0"/>
          <w:sz w:val="21"/>
          <w:szCs w:val="21"/>
          <w:shd w:val="clear" w:color="auto" w:fill="FFFFFF"/>
          <w:lang w:eastAsia="zh-Hans" w:bidi="ar"/>
        </w:rPr>
        <w:t>《变革与复兴：百年中国现代化新征程》  清华大学国情研究院组织编写</w:t>
      </w:r>
      <w:r>
        <w:rPr>
          <w:rFonts w:hint="eastAsia" w:ascii="宋体" w:hAnsi="宋体" w:eastAsia="宋体" w:cs="宋体"/>
          <w:b/>
          <w:spacing w:val="-6"/>
          <w:kern w:val="0"/>
          <w:sz w:val="21"/>
          <w:szCs w:val="21"/>
          <w:shd w:val="clear" w:color="auto" w:fill="FFFFFF"/>
          <w:lang w:bidi="ar"/>
        </w:rPr>
        <w:t>、</w:t>
      </w:r>
      <w:r>
        <w:rPr>
          <w:rFonts w:hint="eastAsia" w:ascii="宋体" w:hAnsi="宋体" w:eastAsia="宋体" w:cs="宋体"/>
          <w:b/>
          <w:spacing w:val="-6"/>
          <w:kern w:val="0"/>
          <w:sz w:val="21"/>
          <w:szCs w:val="21"/>
          <w:shd w:val="clear" w:color="auto" w:fill="FFFFFF"/>
          <w:lang w:eastAsia="zh-Hans" w:bidi="ar"/>
        </w:rPr>
        <w:t>胡鞍钢主编</w:t>
      </w:r>
      <w:r>
        <w:rPr>
          <w:rFonts w:hint="eastAsia" w:ascii="宋体" w:hAnsi="宋体" w:eastAsia="宋体" w:cs="宋体"/>
          <w:b/>
          <w:spacing w:val="-6"/>
          <w:kern w:val="0"/>
          <w:sz w:val="21"/>
          <w:szCs w:val="21"/>
          <w:shd w:val="clear" w:color="auto" w:fill="FFFFFF"/>
          <w:lang w:bidi="ar"/>
        </w:rPr>
        <w:t xml:space="preserve">  </w:t>
      </w:r>
    </w:p>
    <w:p w14:paraId="0DDDE706">
      <w:pPr>
        <w:keepNext w:val="0"/>
        <w:keepLines w:val="0"/>
        <w:pageBreakBefore w:val="0"/>
        <w:numPr>
          <w:ilvl w:val="0"/>
          <w:numId w:val="0"/>
        </w:numPr>
        <w:kinsoku/>
        <w:wordWrap/>
        <w:overflowPunct/>
        <w:topLinePunct w:val="0"/>
        <w:autoSpaceDE/>
        <w:autoSpaceDN/>
        <w:bidi w:val="0"/>
        <w:spacing w:line="380" w:lineRule="exact"/>
        <w:ind w:firstLine="3780" w:firstLineChars="1800"/>
        <w:textAlignment w:val="auto"/>
        <w:rPr>
          <w:rFonts w:hint="eastAsia" w:ascii="宋体" w:hAnsi="宋体" w:eastAsia="宋体" w:cs="宋体"/>
          <w:b/>
          <w:spacing w:val="-6"/>
          <w:kern w:val="0"/>
          <w:sz w:val="21"/>
          <w:szCs w:val="21"/>
          <w:shd w:val="clear" w:color="auto" w:fill="FFFFFF"/>
          <w:lang w:bidi="ar"/>
        </w:rPr>
      </w:pPr>
      <w:r>
        <w:drawing>
          <wp:anchor distT="0" distB="0" distL="114300" distR="114300" simplePos="0" relativeHeight="251726848" behindDoc="1" locked="0" layoutInCell="1" allowOverlap="1">
            <wp:simplePos x="0" y="0"/>
            <wp:positionH relativeFrom="column">
              <wp:posOffset>-73660</wp:posOffset>
            </wp:positionH>
            <wp:positionV relativeFrom="paragraph">
              <wp:posOffset>149860</wp:posOffset>
            </wp:positionV>
            <wp:extent cx="1481455" cy="1590675"/>
            <wp:effectExtent l="0" t="0" r="12065" b="40005"/>
            <wp:wrapTight wrapText="bothSides">
              <wp:wrapPolygon>
                <wp:start x="0" y="0"/>
                <wp:lineTo x="0" y="21315"/>
                <wp:lineTo x="21332" y="21315"/>
                <wp:lineTo x="21332" y="0"/>
                <wp:lineTo x="0" y="0"/>
              </wp:wrapPolygon>
            </wp:wrapTight>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9"/>
                    <a:stretch>
                      <a:fillRect/>
                    </a:stretch>
                  </pic:blipFill>
                  <pic:spPr>
                    <a:xfrm>
                      <a:off x="0" y="0"/>
                      <a:ext cx="1481455" cy="1590675"/>
                    </a:xfrm>
                    <a:prstGeom prst="rect">
                      <a:avLst/>
                    </a:prstGeom>
                    <a:noFill/>
                    <a:ln>
                      <a:noFill/>
                    </a:ln>
                  </pic:spPr>
                </pic:pic>
              </a:graphicData>
            </a:graphic>
          </wp:anchor>
        </w:drawing>
      </w:r>
      <w:r>
        <w:rPr>
          <w:rFonts w:hint="eastAsia" w:ascii="宋体" w:hAnsi="宋体" w:eastAsia="宋体" w:cs="宋体"/>
          <w:b/>
          <w:kern w:val="0"/>
          <w:sz w:val="21"/>
          <w:szCs w:val="21"/>
          <w:shd w:val="clear" w:color="auto" w:fill="FFFFFF"/>
          <w:lang w:bidi="ar"/>
        </w:rPr>
        <w:t xml:space="preserve">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spacing w:val="-6"/>
          <w:kern w:val="0"/>
          <w:sz w:val="21"/>
          <w:szCs w:val="21"/>
          <w:shd w:val="clear" w:color="auto" w:fill="FFFFFF"/>
          <w:lang w:bidi="ar"/>
        </w:rPr>
        <w:t>定价：68.00元</w:t>
      </w:r>
    </w:p>
    <w:p w14:paraId="1D7E729D">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r>
        <w:rPr>
          <w:rFonts w:hint="eastAsia" w:ascii="宋体" w:hAnsi="宋体" w:eastAsia="宋体" w:cs="宋体"/>
          <w:sz w:val="21"/>
          <w:szCs w:val="21"/>
          <w:shd w:val="clear" w:color="auto" w:fill="FFFFFF"/>
          <w:lang w:eastAsia="zh-Hans" w:bidi="ar"/>
        </w:rPr>
        <w:t>一部中国共产党的百年史，就是一部党团结带领人民逐步实现中国现代化的百年长征和壮丽史诗。本书是清华大学国情研究院“国情讲坛”精彩讲演汇编。全书分“中国道路”“改革开放”“伟大复兴”三大板块，集中展现了中国共产党前赴后继、创新中国道路、不断完善中国特色社会主义制度、全面推进国家治理现代化的伟大历程。</w:t>
      </w:r>
    </w:p>
    <w:p w14:paraId="472CBACF">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p>
    <w:p w14:paraId="66C504A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val="en-US" w:eastAsia="zh-CN" w:bidi="ar"/>
        </w:rPr>
        <w:t>8</w:t>
      </w:r>
      <w:r>
        <w:rPr>
          <w:rFonts w:hint="eastAsia" w:ascii="宋体" w:hAnsi="宋体" w:eastAsia="宋体" w:cs="宋体"/>
          <w:b/>
          <w:kern w:val="0"/>
          <w:sz w:val="21"/>
          <w:szCs w:val="21"/>
          <w:shd w:val="clear" w:color="auto" w:fill="FFFFFF"/>
          <w:lang w:eastAsia="zh-Hans" w:bidi="ar"/>
        </w:rPr>
        <w:t xml:space="preserve">.《领导力：中国共产党成功密码》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颜晓峰主编</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定价：68.00元</w:t>
      </w:r>
    </w:p>
    <w:p w14:paraId="3B690AA1">
      <w:pPr>
        <w:pStyle w:val="5"/>
        <w:keepNext w:val="0"/>
        <w:keepLines w:val="0"/>
        <w:pageBreakBefore w:val="0"/>
        <w:kinsoku/>
        <w:wordWrap/>
        <w:overflowPunct/>
        <w:topLinePunct w:val="0"/>
        <w:autoSpaceDE/>
        <w:autoSpaceDN/>
        <w:bidi w:val="0"/>
        <w:spacing w:before="0" w:beforeAutospacing="0" w:after="0" w:afterAutospacing="0" w:line="380" w:lineRule="exact"/>
        <w:ind w:firstLine="480" w:firstLineChars="200"/>
        <w:jc w:val="both"/>
        <w:textAlignment w:val="auto"/>
        <w:rPr>
          <w:rFonts w:hint="eastAsia" w:ascii="宋体" w:hAnsi="宋体" w:eastAsia="宋体" w:cs="宋体"/>
          <w:sz w:val="21"/>
          <w:szCs w:val="21"/>
          <w:shd w:val="clear" w:color="auto" w:fill="FFFFFF"/>
          <w:lang w:eastAsia="zh-Hans" w:bidi="ar"/>
        </w:rPr>
      </w:pPr>
      <w:r>
        <w:drawing>
          <wp:anchor distT="0" distB="0" distL="114300" distR="114300" simplePos="0" relativeHeight="251722752" behindDoc="0" locked="0" layoutInCell="1" allowOverlap="1">
            <wp:simplePos x="0" y="0"/>
            <wp:positionH relativeFrom="column">
              <wp:posOffset>10795</wp:posOffset>
            </wp:positionH>
            <wp:positionV relativeFrom="paragraph">
              <wp:posOffset>74930</wp:posOffset>
            </wp:positionV>
            <wp:extent cx="1304290" cy="1581150"/>
            <wp:effectExtent l="0" t="0" r="6350" b="3810"/>
            <wp:wrapSquare wrapText="bothSides"/>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0"/>
                    <a:stretch>
                      <a:fillRect/>
                    </a:stretch>
                  </pic:blipFill>
                  <pic:spPr>
                    <a:xfrm>
                      <a:off x="0" y="0"/>
                      <a:ext cx="1304290" cy="1581150"/>
                    </a:xfrm>
                    <a:prstGeom prst="rect">
                      <a:avLst/>
                    </a:prstGeom>
                    <a:noFill/>
                    <a:ln>
                      <a:noFill/>
                    </a:ln>
                  </pic:spPr>
                </pic:pic>
              </a:graphicData>
            </a:graphic>
          </wp:anchor>
        </w:drawing>
      </w:r>
    </w:p>
    <w:p w14:paraId="2B35F68B">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r>
        <w:rPr>
          <w:rFonts w:hint="eastAsia" w:ascii="宋体" w:hAnsi="宋体" w:eastAsia="宋体" w:cs="宋体"/>
          <w:sz w:val="21"/>
          <w:szCs w:val="21"/>
          <w:shd w:val="clear" w:color="auto" w:fill="FFFFFF"/>
          <w:lang w:eastAsia="zh-Hans" w:bidi="ar"/>
        </w:rPr>
        <w:t>强大的领导力是中国共产党的成功密码和独特优势。本书以“领导力”为关键词，在梳理中国共产党百余年历史的基础上，总结中国共产党的独特优势、优良传统和成功经验，深入阐释中国共产党领导力的科学内涵、发展过程和历史作用，生动诠释中国共产党的力量源泉和制胜密码，有力揭示“中国共产党为什么能”的历史逻辑和现实意义。</w:t>
      </w:r>
    </w:p>
    <w:p w14:paraId="304A2E14">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p>
    <w:p w14:paraId="52CCE688">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val="en-US" w:eastAsia="zh-CN" w:bidi="ar"/>
        </w:rPr>
      </w:pPr>
    </w:p>
    <w:p w14:paraId="07FED75E">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val="en-US" w:eastAsia="zh-CN" w:bidi="ar"/>
        </w:rPr>
        <w:t>9</w:t>
      </w:r>
      <w:r>
        <w:rPr>
          <w:rFonts w:hint="eastAsia" w:ascii="宋体" w:hAnsi="宋体" w:eastAsia="宋体" w:cs="宋体"/>
          <w:b/>
          <w:kern w:val="0"/>
          <w:sz w:val="21"/>
          <w:szCs w:val="21"/>
          <w:shd w:val="clear" w:color="auto" w:fill="FFFFFF"/>
          <w:lang w:eastAsia="zh-Hans" w:bidi="ar"/>
        </w:rPr>
        <w:t xml:space="preserve">.《百折不挠：为什么是中国共产党》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 xml:space="preserve"> 韩云川主编</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定价：68.00元</w:t>
      </w:r>
    </w:p>
    <w:p w14:paraId="6C3BC950">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r>
        <w:rPr>
          <w:rFonts w:hint="eastAsia" w:ascii="宋体" w:hAnsi="宋体" w:eastAsia="宋体" w:cs="宋体"/>
          <w:sz w:val="21"/>
          <w:szCs w:val="21"/>
          <w:shd w:val="clear" w:color="auto" w:fill="FFFFFF"/>
          <w:lang w:eastAsia="zh-Hans" w:bidi="ar"/>
        </w:rPr>
        <w:t>本书在梳理中国共产党百余年百折不挠奋斗史的基础上，从“坚定的理想信念”“勇于探索的精神”“不懈奋斗的意志”等九个方面入手，以大写意式手法串起了中国共产党的精神气质和独特优势，以此彰显中国共产党由弱到强、不断发展壮大的成功经验和制胜密码。本书视角独特，叙述具体，对于党员干部深情回望中国共产党百折不挠的奋斗史，品读学习中国共产党气韵品质，努力追寻中国式现代化的求索故事，有积极指导意义。</w:t>
      </w:r>
    </w:p>
    <w:p w14:paraId="0333B4F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val="en-US" w:eastAsia="zh-CN" w:bidi="ar"/>
        </w:rPr>
        <w:t>10</w:t>
      </w:r>
      <w:r>
        <w:rPr>
          <w:rFonts w:hint="eastAsia" w:ascii="宋体" w:hAnsi="宋体" w:eastAsia="宋体" w:cs="宋体"/>
          <w:b/>
          <w:kern w:val="0"/>
          <w:sz w:val="21"/>
          <w:szCs w:val="21"/>
          <w:shd w:val="clear" w:color="auto" w:fill="FFFFFF"/>
          <w:lang w:eastAsia="zh-Hans" w:bidi="ar"/>
        </w:rPr>
        <w:t>.《新质生产力路线图》  赵振华主编</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定价：68.00元</w:t>
      </w:r>
    </w:p>
    <w:p w14:paraId="18529AA1">
      <w:pPr>
        <w:pStyle w:val="5"/>
        <w:keepNext w:val="0"/>
        <w:keepLines w:val="0"/>
        <w:pageBreakBefore w:val="0"/>
        <w:kinsoku/>
        <w:wordWrap/>
        <w:overflowPunct/>
        <w:topLinePunct w:val="0"/>
        <w:autoSpaceDE/>
        <w:autoSpaceDN/>
        <w:bidi w:val="0"/>
        <w:spacing w:before="0" w:beforeAutospacing="0" w:after="0" w:afterAutospacing="0" w:line="380" w:lineRule="exact"/>
        <w:ind w:firstLine="480" w:firstLineChars="200"/>
        <w:jc w:val="both"/>
        <w:textAlignment w:val="auto"/>
        <w:rPr>
          <w:rFonts w:hint="eastAsia" w:ascii="宋体" w:hAnsi="宋体" w:eastAsia="宋体" w:cs="宋体"/>
          <w:sz w:val="21"/>
          <w:szCs w:val="21"/>
          <w:shd w:val="clear" w:color="auto" w:fill="FFFFFF"/>
          <w:lang w:eastAsia="zh-Hans" w:bidi="ar"/>
        </w:rPr>
      </w:pPr>
      <w:r>
        <w:drawing>
          <wp:anchor distT="0" distB="0" distL="114300" distR="114300" simplePos="0" relativeHeight="251724800" behindDoc="1" locked="0" layoutInCell="1" allowOverlap="1">
            <wp:simplePos x="0" y="0"/>
            <wp:positionH relativeFrom="column">
              <wp:posOffset>12700</wp:posOffset>
            </wp:positionH>
            <wp:positionV relativeFrom="paragraph">
              <wp:posOffset>97155</wp:posOffset>
            </wp:positionV>
            <wp:extent cx="1136015" cy="1480820"/>
            <wp:effectExtent l="0" t="0" r="37465" b="27940"/>
            <wp:wrapTight wrapText="bothSides">
              <wp:wrapPolygon>
                <wp:start x="0" y="0"/>
                <wp:lineTo x="0" y="21341"/>
                <wp:lineTo x="21443" y="21341"/>
                <wp:lineTo x="21443" y="0"/>
                <wp:lineTo x="0" y="0"/>
              </wp:wrapPolygon>
            </wp:wrapTight>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1"/>
                    <a:stretch>
                      <a:fillRect/>
                    </a:stretch>
                  </pic:blipFill>
                  <pic:spPr>
                    <a:xfrm>
                      <a:off x="0" y="0"/>
                      <a:ext cx="1136015" cy="1480820"/>
                    </a:xfrm>
                    <a:prstGeom prst="rect">
                      <a:avLst/>
                    </a:prstGeom>
                    <a:noFill/>
                    <a:ln>
                      <a:noFill/>
                    </a:ln>
                  </pic:spPr>
                </pic:pic>
              </a:graphicData>
            </a:graphic>
          </wp:anchor>
        </w:drawing>
      </w:r>
      <w:r>
        <w:rPr>
          <w:rFonts w:hint="eastAsia" w:ascii="宋体" w:hAnsi="宋体" w:eastAsia="宋体" w:cs="宋体"/>
          <w:sz w:val="21"/>
          <w:szCs w:val="21"/>
          <w:shd w:val="clear" w:color="auto" w:fill="FFFFFF"/>
          <w:lang w:eastAsia="zh-Hans" w:bidi="ar"/>
        </w:rPr>
        <w:t>新质生产力是党的二十届三中全会的重要议题</w:t>
      </w:r>
      <w:r>
        <w:rPr>
          <w:rFonts w:hint="eastAsia" w:ascii="宋体" w:hAnsi="宋体" w:eastAsia="宋体" w:cs="宋体"/>
          <w:sz w:val="21"/>
          <w:szCs w:val="21"/>
          <w:shd w:val="clear" w:color="auto" w:fill="FFFFFF"/>
          <w:lang w:bidi="ar"/>
        </w:rPr>
        <w:t>之一</w:t>
      </w:r>
      <w:r>
        <w:rPr>
          <w:rFonts w:hint="eastAsia" w:ascii="宋体" w:hAnsi="宋体" w:eastAsia="宋体" w:cs="宋体"/>
          <w:sz w:val="21"/>
          <w:szCs w:val="21"/>
          <w:shd w:val="clear" w:color="auto" w:fill="FFFFFF"/>
          <w:lang w:eastAsia="zh-Hans" w:bidi="ar"/>
        </w:rPr>
        <w:t>。新质生产力，“新”在何处？与传统生产力相比，有哪些“质”的不同？其内涵、特征是什么？为什么要在此时着重提出？新质生产力的形成，对我国实现高质量发展、推动中国式现代化建设有着怎样的意义？有哪些实现路径？为回答这些问题，我们精选黄奇帆、贾康、赵振华、刘元春等二十多位资深学者的重量级文章，分别就新质生产力的形成、价值创造和价值实现等基本问题给予重点阐释和解析，对于读者深刻理解和把握新质生产力的内涵和实现路径，明确发展新质生产力的重要性和紧迫性，并在新一轮科技革命和产业变革中抓住机遇，能够提供一定的参考和启示。</w:t>
      </w:r>
    </w:p>
    <w:p w14:paraId="3439A44C">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eastAsia="zh-Hans" w:bidi="ar"/>
        </w:rPr>
        <w:t>1</w:t>
      </w:r>
      <w:r>
        <w:rPr>
          <w:rFonts w:hint="eastAsia" w:ascii="宋体" w:hAnsi="宋体" w:eastAsia="宋体" w:cs="宋体"/>
          <w:b/>
          <w:kern w:val="0"/>
          <w:sz w:val="21"/>
          <w:szCs w:val="21"/>
          <w:shd w:val="clear" w:color="auto" w:fill="FFFFFF"/>
          <w:lang w:val="en-US" w:eastAsia="zh-CN" w:bidi="ar"/>
        </w:rPr>
        <w:t>1</w:t>
      </w:r>
      <w:r>
        <w:rPr>
          <w:rFonts w:hint="eastAsia" w:ascii="宋体" w:hAnsi="宋体" w:eastAsia="宋体" w:cs="宋体"/>
          <w:b/>
          <w:kern w:val="0"/>
          <w:sz w:val="21"/>
          <w:szCs w:val="21"/>
          <w:shd w:val="clear" w:color="auto" w:fill="FFFFFF"/>
          <w:lang w:eastAsia="zh-Hans" w:bidi="ar"/>
        </w:rPr>
        <w:t xml:space="preserve">.《解码新质生产力》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 xml:space="preserve"> 刘军民主编</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定价：68.00元</w:t>
      </w:r>
    </w:p>
    <w:p w14:paraId="03ED5122">
      <w:pPr>
        <w:pStyle w:val="5"/>
        <w:keepNext w:val="0"/>
        <w:keepLines w:val="0"/>
        <w:pageBreakBefore w:val="0"/>
        <w:kinsoku/>
        <w:wordWrap/>
        <w:overflowPunct/>
        <w:topLinePunct w:val="0"/>
        <w:autoSpaceDE/>
        <w:autoSpaceDN/>
        <w:bidi w:val="0"/>
        <w:spacing w:before="0" w:beforeAutospacing="0" w:after="0" w:afterAutospacing="0" w:line="380" w:lineRule="exact"/>
        <w:ind w:firstLine="480" w:firstLineChars="200"/>
        <w:jc w:val="both"/>
        <w:textAlignment w:val="auto"/>
        <w:rPr>
          <w:rFonts w:hint="eastAsia" w:ascii="宋体" w:hAnsi="宋体" w:eastAsia="宋体" w:cs="宋体"/>
          <w:sz w:val="21"/>
          <w:szCs w:val="21"/>
          <w:shd w:val="clear" w:color="auto" w:fill="FFFFFF"/>
          <w:lang w:eastAsia="zh-Hans" w:bidi="ar"/>
        </w:rPr>
      </w:pPr>
      <w:r>
        <w:drawing>
          <wp:anchor distT="0" distB="0" distL="114300" distR="114300" simplePos="0" relativeHeight="251723776" behindDoc="1" locked="0" layoutInCell="1" allowOverlap="1">
            <wp:simplePos x="0" y="0"/>
            <wp:positionH relativeFrom="column">
              <wp:posOffset>26035</wp:posOffset>
            </wp:positionH>
            <wp:positionV relativeFrom="paragraph">
              <wp:posOffset>193040</wp:posOffset>
            </wp:positionV>
            <wp:extent cx="1274445" cy="1458595"/>
            <wp:effectExtent l="0" t="0" r="5715" b="0"/>
            <wp:wrapTight wrapText="bothSides">
              <wp:wrapPolygon>
                <wp:start x="0" y="0"/>
                <wp:lineTo x="0" y="21440"/>
                <wp:lineTo x="21439" y="21440"/>
                <wp:lineTo x="21439" y="0"/>
                <wp:lineTo x="0" y="0"/>
              </wp:wrapPolygon>
            </wp:wrapTight>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2"/>
                    <a:stretch>
                      <a:fillRect/>
                    </a:stretch>
                  </pic:blipFill>
                  <pic:spPr>
                    <a:xfrm>
                      <a:off x="0" y="0"/>
                      <a:ext cx="1274445" cy="1458595"/>
                    </a:xfrm>
                    <a:prstGeom prst="rect">
                      <a:avLst/>
                    </a:prstGeom>
                    <a:noFill/>
                    <a:ln>
                      <a:noFill/>
                    </a:ln>
                  </pic:spPr>
                </pic:pic>
              </a:graphicData>
            </a:graphic>
          </wp:anchor>
        </w:drawing>
      </w:r>
    </w:p>
    <w:p w14:paraId="42A0836E">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p>
    <w:p w14:paraId="2FF6841F">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r>
        <w:rPr>
          <w:rFonts w:hint="eastAsia" w:ascii="宋体" w:hAnsi="宋体" w:eastAsia="宋体" w:cs="宋体"/>
          <w:sz w:val="21"/>
          <w:szCs w:val="21"/>
          <w:shd w:val="clear" w:color="auto" w:fill="FFFFFF"/>
          <w:lang w:eastAsia="zh-Hans" w:bidi="ar"/>
        </w:rPr>
        <w:t>本书沿着“是什么”“为什么”“怎么办”的思路，就新质生产力的内涵特征、提出背景、实施路径作出深入解读，对于广大读者深入理解发展新质生产力与推进中国式现代化和推动高质量发展之间的内在关系，明晰发展战略性新兴产业和未来产业对于推进中国式现代化有着深刻的启示意义。</w:t>
      </w:r>
    </w:p>
    <w:p w14:paraId="77965B62">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p>
    <w:p w14:paraId="73DE9C2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drawing>
          <wp:anchor distT="0" distB="0" distL="114300" distR="114300" simplePos="0" relativeHeight="251728896" behindDoc="0" locked="0" layoutInCell="1" allowOverlap="1">
            <wp:simplePos x="0" y="0"/>
            <wp:positionH relativeFrom="column">
              <wp:posOffset>60960</wp:posOffset>
            </wp:positionH>
            <wp:positionV relativeFrom="paragraph">
              <wp:posOffset>375920</wp:posOffset>
            </wp:positionV>
            <wp:extent cx="1173480" cy="1490345"/>
            <wp:effectExtent l="0" t="0" r="0" b="3175"/>
            <wp:wrapSquare wrapText="bothSides"/>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tretch>
                      <a:fillRect/>
                    </a:stretch>
                  </pic:blipFill>
                  <pic:spPr>
                    <a:xfrm>
                      <a:off x="0" y="0"/>
                      <a:ext cx="1173480" cy="1490345"/>
                    </a:xfrm>
                    <a:prstGeom prst="rect">
                      <a:avLst/>
                    </a:prstGeom>
                    <a:noFill/>
                    <a:ln>
                      <a:noFill/>
                    </a:ln>
                  </pic:spPr>
                </pic:pic>
              </a:graphicData>
            </a:graphic>
          </wp:anchor>
        </w:drawing>
      </w:r>
      <w:r>
        <w:rPr>
          <w:rFonts w:hint="eastAsia" w:ascii="宋体" w:hAnsi="宋体" w:eastAsia="宋体" w:cs="宋体"/>
          <w:b/>
          <w:kern w:val="0"/>
          <w:sz w:val="21"/>
          <w:szCs w:val="21"/>
          <w:shd w:val="clear" w:color="auto" w:fill="FFFFFF"/>
          <w:lang w:eastAsia="zh-Hans" w:bidi="ar"/>
        </w:rPr>
        <w:t>1</w:t>
      </w:r>
      <w:r>
        <w:rPr>
          <w:rFonts w:hint="eastAsia" w:ascii="宋体" w:hAnsi="宋体" w:eastAsia="宋体" w:cs="宋体"/>
          <w:b/>
          <w:kern w:val="0"/>
          <w:sz w:val="21"/>
          <w:szCs w:val="21"/>
          <w:shd w:val="clear" w:color="auto" w:fill="FFFFFF"/>
          <w:lang w:val="en-US" w:eastAsia="zh-CN" w:bidi="ar"/>
        </w:rPr>
        <w:t>2</w:t>
      </w:r>
      <w:r>
        <w:rPr>
          <w:rFonts w:hint="eastAsia" w:ascii="宋体" w:hAnsi="宋体" w:eastAsia="宋体" w:cs="宋体"/>
          <w:b/>
          <w:kern w:val="0"/>
          <w:sz w:val="21"/>
          <w:szCs w:val="21"/>
          <w:shd w:val="clear" w:color="auto" w:fill="FFFFFF"/>
          <w:lang w:eastAsia="zh-Hans" w:bidi="ar"/>
        </w:rPr>
        <w:t xml:space="preserve">.《图说新质生产力》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 xml:space="preserve"> 闫光宇 青橙图说/著</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定</w:t>
      </w:r>
      <w:bookmarkStart w:id="0" w:name="_GoBack"/>
      <w:bookmarkEnd w:id="0"/>
      <w:r>
        <w:rPr>
          <w:rFonts w:hint="eastAsia" w:ascii="宋体" w:hAnsi="宋体" w:eastAsia="宋体" w:cs="宋体"/>
          <w:b/>
          <w:kern w:val="0"/>
          <w:sz w:val="21"/>
          <w:szCs w:val="21"/>
          <w:shd w:val="clear" w:color="auto" w:fill="FFFFFF"/>
          <w:lang w:bidi="ar"/>
        </w:rPr>
        <w:t>价：49.80元</w:t>
      </w:r>
    </w:p>
    <w:p w14:paraId="662AA26A">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r>
        <w:rPr>
          <w:rFonts w:hint="eastAsia" w:ascii="宋体" w:hAnsi="宋体" w:eastAsia="宋体" w:cs="宋体"/>
          <w:sz w:val="21"/>
          <w:szCs w:val="21"/>
          <w:shd w:val="clear" w:color="auto" w:fill="FFFFFF"/>
          <w:lang w:eastAsia="zh-Hans" w:bidi="ar"/>
        </w:rPr>
        <w:t>本书共分5章，以生动鲜活的漫画形式，深入介绍新质生产力的基本概念、丰富内涵、主要特征、核心要义、实践路径等，力求把新质生产力讲清楚讲透彻讲生动，生动回答“什么是新质生产力、为什么要发展新质生产力、怎样发展新质生产力”的重要理论实践问题。本书文字幽默活泼，漫画生动有趣，是帮助广大读者深入学习了解新质生产力思想，准确把握未来中国经济发展大逻辑的通俗读物。</w:t>
      </w:r>
    </w:p>
    <w:p w14:paraId="5EADEB7F">
      <w:pPr>
        <w:pStyle w:val="5"/>
        <w:keepNext w:val="0"/>
        <w:keepLines w:val="0"/>
        <w:pageBreakBefore w:val="0"/>
        <w:kinsoku/>
        <w:wordWrap/>
        <w:overflowPunct/>
        <w:topLinePunct w:val="0"/>
        <w:autoSpaceDE/>
        <w:autoSpaceDN/>
        <w:bidi w:val="0"/>
        <w:spacing w:before="0" w:beforeAutospacing="0" w:after="0" w:afterAutospacing="0" w:line="380" w:lineRule="exact"/>
        <w:ind w:firstLine="420" w:firstLineChars="200"/>
        <w:jc w:val="both"/>
        <w:textAlignment w:val="auto"/>
        <w:rPr>
          <w:rFonts w:hint="eastAsia" w:ascii="宋体" w:hAnsi="宋体" w:eastAsia="宋体" w:cs="宋体"/>
          <w:sz w:val="21"/>
          <w:szCs w:val="21"/>
          <w:shd w:val="clear" w:color="auto" w:fill="FFFFFF"/>
          <w:lang w:eastAsia="zh-Hans" w:bidi="ar"/>
        </w:rPr>
      </w:pPr>
    </w:p>
    <w:p w14:paraId="573D205D">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shd w:val="clear" w:color="auto" w:fill="FFFFFF"/>
          <w:lang w:bidi="ar"/>
        </w:rPr>
      </w:pPr>
      <w:r>
        <w:rPr>
          <w:rFonts w:hint="eastAsia" w:ascii="宋体" w:hAnsi="宋体" w:eastAsia="宋体" w:cs="宋体"/>
          <w:b/>
          <w:kern w:val="0"/>
          <w:sz w:val="21"/>
          <w:szCs w:val="21"/>
          <w:shd w:val="clear" w:color="auto" w:fill="FFFFFF"/>
          <w:lang w:eastAsia="zh-Hans" w:bidi="ar"/>
        </w:rPr>
        <w:t>1</w:t>
      </w:r>
      <w:r>
        <w:rPr>
          <w:rFonts w:hint="eastAsia" w:ascii="宋体" w:hAnsi="宋体" w:eastAsia="宋体" w:cs="宋体"/>
          <w:b/>
          <w:kern w:val="0"/>
          <w:sz w:val="21"/>
          <w:szCs w:val="21"/>
          <w:shd w:val="clear" w:color="auto" w:fill="FFFFFF"/>
          <w:lang w:val="en-US" w:eastAsia="zh-CN" w:bidi="ar"/>
        </w:rPr>
        <w:t>3</w:t>
      </w:r>
      <w:r>
        <w:rPr>
          <w:rFonts w:hint="eastAsia" w:ascii="宋体" w:hAnsi="宋体" w:eastAsia="宋体" w:cs="宋体"/>
          <w:b/>
          <w:kern w:val="0"/>
          <w:sz w:val="21"/>
          <w:szCs w:val="21"/>
          <w:shd w:val="clear" w:color="auto" w:fill="FFFFFF"/>
          <w:lang w:eastAsia="zh-Hans" w:bidi="ar"/>
        </w:rPr>
        <w:t xml:space="preserve">.《党纪笔谈——严明党的纪律和规矩》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eastAsia="zh-Hans" w:bidi="ar"/>
        </w:rPr>
        <w:t>晓山著</w:t>
      </w:r>
      <w:r>
        <w:rPr>
          <w:rFonts w:hint="eastAsia" w:ascii="宋体" w:hAnsi="宋体" w:eastAsia="宋体" w:cs="宋体"/>
          <w:b/>
          <w:kern w:val="0"/>
          <w:sz w:val="21"/>
          <w:szCs w:val="21"/>
          <w:shd w:val="clear" w:color="auto" w:fill="FFFFFF"/>
          <w:lang w:bidi="ar"/>
        </w:rPr>
        <w:t xml:space="preserve">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东方社 </w:t>
      </w:r>
      <w:r>
        <w:rPr>
          <w:rFonts w:hint="eastAsia" w:ascii="宋体" w:hAnsi="宋体" w:eastAsia="宋体" w:cs="宋体"/>
          <w:b/>
          <w:kern w:val="0"/>
          <w:sz w:val="21"/>
          <w:szCs w:val="21"/>
          <w:shd w:val="clear" w:color="auto" w:fill="FFFFFF"/>
          <w:lang w:val="en-US" w:eastAsia="zh-CN" w:bidi="ar"/>
        </w:rPr>
        <w:t xml:space="preserve"> </w:t>
      </w:r>
      <w:r>
        <w:rPr>
          <w:rFonts w:hint="eastAsia" w:ascii="宋体" w:hAnsi="宋体" w:eastAsia="宋体" w:cs="宋体"/>
          <w:b/>
          <w:kern w:val="0"/>
          <w:sz w:val="21"/>
          <w:szCs w:val="21"/>
          <w:shd w:val="clear" w:color="auto" w:fill="FFFFFF"/>
          <w:lang w:bidi="ar"/>
        </w:rPr>
        <w:t xml:space="preserve"> 估价：68.00元</w:t>
      </w:r>
    </w:p>
    <w:p w14:paraId="0D643DB4">
      <w:pPr>
        <w:pStyle w:val="5"/>
        <w:keepNext w:val="0"/>
        <w:keepLines w:val="0"/>
        <w:pageBreakBefore w:val="0"/>
        <w:kinsoku/>
        <w:wordWrap/>
        <w:overflowPunct/>
        <w:topLinePunct w:val="0"/>
        <w:autoSpaceDE/>
        <w:autoSpaceDN/>
        <w:bidi w:val="0"/>
        <w:spacing w:before="0" w:beforeAutospacing="0" w:after="0" w:afterAutospacing="0" w:line="380" w:lineRule="exact"/>
        <w:ind w:firstLine="480" w:firstLineChars="200"/>
        <w:jc w:val="both"/>
        <w:textAlignment w:val="auto"/>
        <w:rPr>
          <w:rFonts w:hint="eastAsia" w:ascii="宋体" w:hAnsi="宋体" w:eastAsia="宋体" w:cs="宋体"/>
          <w:b/>
          <w:sz w:val="21"/>
          <w:szCs w:val="21"/>
        </w:rPr>
      </w:pPr>
      <w:r>
        <w:drawing>
          <wp:anchor distT="0" distB="0" distL="114300" distR="114300" simplePos="0" relativeHeight="251721728" behindDoc="0" locked="0" layoutInCell="1" allowOverlap="1">
            <wp:simplePos x="0" y="0"/>
            <wp:positionH relativeFrom="column">
              <wp:posOffset>-7620</wp:posOffset>
            </wp:positionH>
            <wp:positionV relativeFrom="paragraph">
              <wp:posOffset>7620</wp:posOffset>
            </wp:positionV>
            <wp:extent cx="1218565" cy="1546225"/>
            <wp:effectExtent l="0" t="0" r="635" b="8255"/>
            <wp:wrapSquare wrapText="bothSides"/>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4"/>
                    <a:stretch>
                      <a:fillRect/>
                    </a:stretch>
                  </pic:blipFill>
                  <pic:spPr>
                    <a:xfrm>
                      <a:off x="0" y="0"/>
                      <a:ext cx="1218565" cy="1546225"/>
                    </a:xfrm>
                    <a:prstGeom prst="rect">
                      <a:avLst/>
                    </a:prstGeom>
                    <a:noFill/>
                    <a:ln>
                      <a:noFill/>
                    </a:ln>
                  </pic:spPr>
                </pic:pic>
              </a:graphicData>
            </a:graphic>
          </wp:anchor>
        </w:drawing>
      </w:r>
      <w:r>
        <w:rPr>
          <w:rFonts w:hint="eastAsia" w:ascii="宋体" w:hAnsi="宋体" w:eastAsia="宋体" w:cs="宋体"/>
          <w:sz w:val="21"/>
          <w:szCs w:val="21"/>
          <w:shd w:val="clear" w:color="auto" w:fill="FFFFFF"/>
          <w:lang w:eastAsia="zh-Hans" w:bidi="ar"/>
        </w:rPr>
        <w:t>本书紧密结合党的纪律教育要求，分“全面从严治党永远在路上”“严守政治纪律和政治规矩”“坚持党性党风党纪一起抓”“守住底线廉洁自律懂规矩”“自我修炼提高拒腐防变能力”“把权力关进制度的笼子里”六个专题，对全面从严治党、自我革命、政治纪律和政治规矩、党性党风党纪、廉洁自律防腐拒变等方面内容进行详细阐述，既明确了纪律和规矩对于全面从严治党、自我革命的重要意义，又列出了纪律和规矩的红线底线，对于党员干部加强纪律和规矩教育，提升素质、涵养党性，有</w:t>
      </w:r>
      <w:r>
        <w:rPr>
          <w:rFonts w:hint="eastAsia" w:ascii="宋体" w:hAnsi="宋体" w:eastAsia="宋体" w:cs="宋体"/>
          <w:sz w:val="21"/>
          <w:szCs w:val="21"/>
          <w:shd w:val="clear" w:color="auto" w:fill="FFFFFF"/>
          <w:lang w:bidi="ar"/>
        </w:rPr>
        <w:t>重要</w:t>
      </w:r>
      <w:r>
        <w:rPr>
          <w:rFonts w:hint="eastAsia" w:ascii="宋体" w:hAnsi="宋体" w:eastAsia="宋体" w:cs="宋体"/>
          <w:sz w:val="21"/>
          <w:szCs w:val="21"/>
          <w:shd w:val="clear" w:color="auto" w:fill="FFFFFF"/>
          <w:lang w:eastAsia="zh-Hans" w:bidi="ar"/>
        </w:rPr>
        <w:t>教育意义。</w:t>
      </w:r>
    </w:p>
    <w:p w14:paraId="63DC859B">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kern w:val="0"/>
          <w:sz w:val="21"/>
          <w:szCs w:val="21"/>
          <w:lang w:val="en-US" w:eastAsia="zh-CN" w:bidi="ar-SA"/>
        </w:rPr>
        <w:t>14.《“数”说新思想(思维导图版)》                 学习出版社       定价：49.80</w:t>
      </w:r>
      <w:r>
        <w:rPr>
          <w:rFonts w:hint="eastAsia" w:ascii="宋体" w:hAnsi="宋体" w:eastAsia="宋体" w:cs="宋体"/>
          <w:color w:val="auto"/>
          <w:sz w:val="21"/>
          <w:szCs w:val="21"/>
          <w:lang w:val="en-US" w:eastAsia="zh-CN"/>
        </w:rPr>
        <w:t>元</w:t>
      </w:r>
    </w:p>
    <w:p w14:paraId="03654595">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Hans" w:bidi="ar"/>
        </w:rPr>
        <w:drawing>
          <wp:anchor distT="0" distB="0" distL="114300" distR="114300" simplePos="0" relativeHeight="251672576" behindDoc="0" locked="0" layoutInCell="1" allowOverlap="1">
            <wp:simplePos x="0" y="0"/>
            <wp:positionH relativeFrom="column">
              <wp:posOffset>19685</wp:posOffset>
            </wp:positionH>
            <wp:positionV relativeFrom="paragraph">
              <wp:posOffset>34925</wp:posOffset>
            </wp:positionV>
            <wp:extent cx="1207135" cy="1569720"/>
            <wp:effectExtent l="0" t="0" r="12065" b="1143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1207135" cy="1569720"/>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习近平新时代中国特色社会主义思想是马克思主义中国化时代化的最新理论成果，是当代中国马克思主义、二十一世纪马克思主义。</w:t>
      </w:r>
    </w:p>
    <w:p w14:paraId="100EA930">
      <w:pPr>
        <w:keepNext w:val="0"/>
        <w:keepLines w:val="0"/>
        <w:pageBreakBefore w:val="0"/>
        <w:kinsoku/>
        <w:wordWrap/>
        <w:overflowPunct/>
        <w:topLinePunct w:val="0"/>
        <w:autoSpaceDE/>
        <w:autoSpaceDN/>
        <w:bidi w:val="0"/>
        <w:spacing w:line="380" w:lineRule="exact"/>
        <w:ind w:left="218" w:leftChars="104"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t>本书以习近平新时代中国特色社会主义思想的主要内容为基本遵循，以简明扼要的数字化表达方式，结合十八大以来党和国家事业取得历史性成就、发生历史性变革的进程，对习近平新时代中国特色社会主义思想的时代背景、科学体系、精神实质、核心要义、理论品格、实践要求、重大意义、历史地位、鲜明特色进行详细阐述。书中的“思维导图”体现了习近平新时代中国特色社会主义思想逻辑严密的思想体系，涵盖新时代坚持和发展中国特色社会主义的总目标、总任务、总体布局、战略布局和发展方向、发展理念、发展方式、发展格局、发展动力、战略步骤、外部条件、政治保证等基本问题。</w:t>
      </w:r>
    </w:p>
    <w:p w14:paraId="56A25083">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t>本书结构完整，论证充分，逻辑严谨，层次清晰，形式活泼，对于广大党员干部深刻领悟“两个确立”的决定性意义，用习近平新时代中国特色社会主义思想统一思想、统一意志、统一行动，指导实践，推动工作，具有重要学习教育意义。</w:t>
      </w:r>
    </w:p>
    <w:p w14:paraId="0BE6660F">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15.《思想的伟力（图解版）》                     学习出版社    定价：49.80元</w:t>
      </w:r>
    </w:p>
    <w:p w14:paraId="6CC175FD">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drawing>
          <wp:anchor distT="0" distB="0" distL="114300" distR="114300" simplePos="0" relativeHeight="251675648" behindDoc="0" locked="0" layoutInCell="1" allowOverlap="1">
            <wp:simplePos x="0" y="0"/>
            <wp:positionH relativeFrom="column">
              <wp:posOffset>104775</wp:posOffset>
            </wp:positionH>
            <wp:positionV relativeFrom="paragraph">
              <wp:posOffset>106045</wp:posOffset>
            </wp:positionV>
            <wp:extent cx="1229360" cy="1548130"/>
            <wp:effectExtent l="0" t="0" r="8890" b="1397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1229360" cy="1548130"/>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本书以习近平新时代中国特色社会主义思想的主要内容为基本依据，结合十八大以来党和国家事业取得历史性成就、发生历史性变革的进程进行阐述，同时辅之以大量图示、图表等特色元素，加强对以习近平同志为核心的党中央提出的一系列既相互联系又相互贯通的治国理政新理念新思想新战略的学习和理解。</w:t>
      </w:r>
    </w:p>
    <w:p w14:paraId="551C646A">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t>本书形式新颖，图文并茂，对于广大党员干部和群众学习贯彻习近平新时代中国特色社会主义思想，深刻领悟“两个确立”的决定性意义，用习近平新时代中国特色社会主义思想统一思想、统一意志、统一行动，指导实践，推动工作，具有重要指导意义。</w:t>
      </w:r>
    </w:p>
    <w:p w14:paraId="76426E22">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kern w:val="0"/>
          <w:sz w:val="21"/>
          <w:szCs w:val="21"/>
          <w:lang w:val="en-US" w:eastAsia="zh-CN" w:bidi="ar-SA"/>
        </w:rPr>
        <w:t xml:space="preserve">16.《学习新思想专题述评》  </w:t>
      </w:r>
      <w:r>
        <w:rPr>
          <w:rFonts w:hint="eastAsia" w:ascii="宋体" w:hAnsi="宋体" w:eastAsia="宋体" w:cs="宋体"/>
          <w:b/>
          <w:bCs/>
          <w:color w:val="auto"/>
          <w:kern w:val="0"/>
          <w:sz w:val="21"/>
          <w:szCs w:val="21"/>
          <w:lang w:val="en-US" w:eastAsia="zh-CN" w:bidi="ar-SA"/>
        </w:rPr>
        <w:tab/>
      </w:r>
      <w:r>
        <w:rPr>
          <w:rFonts w:hint="eastAsia" w:ascii="宋体" w:hAnsi="宋体" w:eastAsia="宋体" w:cs="宋体"/>
          <w:b/>
          <w:bCs/>
          <w:color w:val="auto"/>
          <w:kern w:val="0"/>
          <w:sz w:val="21"/>
          <w:szCs w:val="21"/>
          <w:lang w:val="en-US" w:eastAsia="zh-CN" w:bidi="ar-SA"/>
        </w:rPr>
        <w:t xml:space="preserve">       人民出版社      定价：59.80元  </w:t>
      </w:r>
      <w:r>
        <w:rPr>
          <w:rFonts w:hint="eastAsia" w:ascii="宋体" w:hAnsi="宋体" w:eastAsia="宋体" w:cs="宋体"/>
          <w:b/>
          <w:bCs/>
          <w:color w:val="auto"/>
          <w:kern w:val="0"/>
          <w:sz w:val="21"/>
          <w:szCs w:val="21"/>
          <w:lang w:val="en-US" w:eastAsia="zh-CN" w:bidi="ar-SA"/>
        </w:rPr>
        <w:tab/>
      </w:r>
      <w:r>
        <w:rPr>
          <w:rFonts w:hint="eastAsia" w:ascii="宋体" w:hAnsi="宋体" w:eastAsia="宋体" w:cs="宋体"/>
          <w:b/>
          <w:bCs/>
          <w:color w:val="auto"/>
          <w:kern w:val="0"/>
          <w:sz w:val="21"/>
          <w:szCs w:val="21"/>
          <w:lang w:val="en-US" w:eastAsia="zh-CN" w:bidi="ar-SA"/>
        </w:rPr>
        <w:tab/>
      </w:r>
      <w:r>
        <w:rPr>
          <w:rFonts w:hint="eastAsia" w:ascii="宋体" w:hAnsi="宋体" w:eastAsia="宋体" w:cs="宋体"/>
          <w:color w:val="auto"/>
          <w:sz w:val="21"/>
          <w:szCs w:val="21"/>
        </w:rPr>
        <w:tab/>
      </w:r>
    </w:p>
    <w:p w14:paraId="5BE965D8">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kern w:val="0"/>
          <w:sz w:val="21"/>
          <w:szCs w:val="21"/>
          <w:shd w:val="clear" w:color="auto" w:fill="FFFFFF"/>
          <w:lang w:val="en-US" w:eastAsia="zh-CN" w:bidi="ar"/>
        </w:rPr>
        <w:drawing>
          <wp:anchor distT="0" distB="0" distL="114300" distR="114300" simplePos="0" relativeHeight="251676672" behindDoc="0" locked="0" layoutInCell="1" allowOverlap="1">
            <wp:simplePos x="0" y="0"/>
            <wp:positionH relativeFrom="column">
              <wp:posOffset>31115</wp:posOffset>
            </wp:positionH>
            <wp:positionV relativeFrom="paragraph">
              <wp:posOffset>127635</wp:posOffset>
            </wp:positionV>
            <wp:extent cx="1282065" cy="1588135"/>
            <wp:effectExtent l="0" t="0" r="13335" b="1206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1282065" cy="1588135"/>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为推动学习贯彻习近平新时代中国特色社会主义思想不断走向深入，本书精选中宣部《党建》杂志刊发的知名专家学者文章，分两个专辑，围绕“十个明确”和“精髄要义”展开，集中介绍、深度诠释习近平新时代中国特色社会主义思想的核心要义、精神实质、丰富内涵、实践要求，以及其原创性、历史性、世界性贡献，凝聚着专家学者对这一光辉思想的研究成果和独到见解。本书既有宏观综述，又有专题聚焦，对于广大党员干部学习党的创新理论，掌握新思想的精髓要义，把习近平新时代中国特色社会主义思想转化为坚定理想、锤炼党性和指导实践、推动工作的强大力量，具有重要教育启发意义。</w:t>
      </w:r>
    </w:p>
    <w:p w14:paraId="0ED3FC78">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sz w:val="21"/>
          <w:szCs w:val="21"/>
          <w:lang w:val="en-US" w:eastAsia="zh-CN"/>
        </w:rPr>
        <w:t>17</w:t>
      </w:r>
      <w:r>
        <w:rPr>
          <w:rFonts w:hint="eastAsia" w:ascii="宋体" w:hAnsi="宋体" w:eastAsia="宋体" w:cs="宋体"/>
          <w:b/>
          <w:bCs/>
          <w:color w:val="auto"/>
          <w:kern w:val="0"/>
          <w:sz w:val="21"/>
          <w:szCs w:val="21"/>
          <w:lang w:val="en-US" w:eastAsia="zh-CN" w:bidi="ar"/>
        </w:rPr>
        <w:t>.《中国共产党与马克思主义中国化时代化》   东方出版社  定价：68.00元</w:t>
      </w:r>
    </w:p>
    <w:p w14:paraId="59FC0C62">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b/>
          <w:bCs/>
          <w:color w:val="auto"/>
          <w:sz w:val="21"/>
          <w:szCs w:val="21"/>
          <w:lang w:val="en-US" w:eastAsia="zh-CN"/>
        </w:rPr>
        <w:drawing>
          <wp:anchor distT="0" distB="0" distL="114300" distR="114300" simplePos="0" relativeHeight="251673600" behindDoc="0" locked="0" layoutInCell="1" allowOverlap="1">
            <wp:simplePos x="0" y="0"/>
            <wp:positionH relativeFrom="column">
              <wp:posOffset>34290</wp:posOffset>
            </wp:positionH>
            <wp:positionV relativeFrom="paragraph">
              <wp:posOffset>12065</wp:posOffset>
            </wp:positionV>
            <wp:extent cx="1282700" cy="1703070"/>
            <wp:effectExtent l="0" t="0" r="12700" b="1143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1282700" cy="1703070"/>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本书主要围绕马克思主义中国化时代化这个宏阔命题展开深入阐述，详细介绍中国共产党推进马克思主义中国化时代化的历史进程、主要成就和历史经验，包括毛泽东思想、中国特色社会主义理论体系和习近平新时代中国特色社会主义思想对马克思主义的坚持和发展，中国共产党百年现代化探索及其对科学社会主义的贡献等，生动展示中国共产党与马克思主义中国化时代化的内在逻辑和历史必然，有助于广大党员干部深入学习领会当代中国马克思主义、二十一世纪马克思主义，始终坚持“两个结合”，不断谱写马克思主义中国化时代化新篇章。</w:t>
      </w:r>
    </w:p>
    <w:p w14:paraId="3F388B57">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rPr>
        <w:t>18</w:t>
      </w:r>
      <w:r>
        <w:rPr>
          <w:rFonts w:hint="eastAsia" w:ascii="宋体" w:hAnsi="宋体" w:eastAsia="宋体" w:cs="宋体"/>
          <w:b/>
          <w:bCs/>
          <w:color w:val="auto"/>
          <w:kern w:val="0"/>
          <w:sz w:val="21"/>
          <w:szCs w:val="21"/>
          <w:lang w:val="en-US" w:eastAsia="zh-CN" w:bidi="ar"/>
        </w:rPr>
        <w:t>.《开辟马克思主义中国化时代化新境界》   人民出版社    定价：59.80元</w:t>
      </w:r>
    </w:p>
    <w:p w14:paraId="2B35F2AF">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color w:val="auto"/>
          <w:kern w:val="0"/>
          <w:sz w:val="21"/>
          <w:szCs w:val="21"/>
          <w:lang w:val="en-US"/>
        </w:rPr>
        <w:drawing>
          <wp:anchor distT="0" distB="0" distL="114300" distR="114300" simplePos="0" relativeHeight="251674624" behindDoc="0" locked="0" layoutInCell="1" allowOverlap="1">
            <wp:simplePos x="0" y="0"/>
            <wp:positionH relativeFrom="column">
              <wp:posOffset>90805</wp:posOffset>
            </wp:positionH>
            <wp:positionV relativeFrom="paragraph">
              <wp:posOffset>36195</wp:posOffset>
            </wp:positionV>
            <wp:extent cx="1275080" cy="1576705"/>
            <wp:effectExtent l="0" t="0" r="1270" b="4445"/>
            <wp:wrapSquare wrapText="bothSides"/>
            <wp:docPr id="7" name="图片 1" descr="开辟马克思主义中国化时代化新境界-立体书20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开辟马克思主义中国化时代化新境界-立体书2023.5.24"/>
                    <pic:cNvPicPr>
                      <a:picLocks noChangeAspect="1"/>
                    </pic:cNvPicPr>
                  </pic:nvPicPr>
                  <pic:blipFill>
                    <a:blip r:embed="rId19"/>
                    <a:srcRect l="15992" r="7817" b="5913"/>
                    <a:stretch>
                      <a:fillRect/>
                    </a:stretch>
                  </pic:blipFill>
                  <pic:spPr>
                    <a:xfrm>
                      <a:off x="0" y="0"/>
                      <a:ext cx="1275080" cy="1576705"/>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为深入学习贯彻习近平新时代中国特色社会主义思想和党的二十大精神，中央党史和文献研究院院长曲青山同志撰写了一系列理论文章。这些文章对广大党员干部用习近平新时代中国特色社会主义思想凝心铸魂、学习领会习近平新时代中国特色社会主义思想的世界观和方法论、弄清楚关于开辟马克思主义中国化时代化新境界的几个重大理论问题，全面落实党的二十大精神、做好调查研究工作、以自我革命精神破解大党独有难题，坚定维护党中央权威和集中统一领导、从理论维度认识把握“两个确立”等，具有重要参考价值和启迪作用。</w:t>
      </w:r>
    </w:p>
    <w:p w14:paraId="7AC9B26B">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21"/>
          <w:szCs w:val="21"/>
          <w:lang w:val="en-US" w:eastAsia="zh-CN" w:bidi="ar-SA"/>
        </w:rPr>
        <w:t>19.《“四史”精要学习公开课》    东方出版社    定价：78.00元</w:t>
      </w:r>
    </w:p>
    <w:p w14:paraId="4FA21487">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drawing>
          <wp:anchor distT="0" distB="0" distL="114300" distR="114300" simplePos="0" relativeHeight="251677696" behindDoc="0" locked="0" layoutInCell="1" allowOverlap="1">
            <wp:simplePos x="0" y="0"/>
            <wp:positionH relativeFrom="column">
              <wp:posOffset>123825</wp:posOffset>
            </wp:positionH>
            <wp:positionV relativeFrom="paragraph">
              <wp:posOffset>52705</wp:posOffset>
            </wp:positionV>
            <wp:extent cx="1157605" cy="1548765"/>
            <wp:effectExtent l="0" t="0" r="4445" b="13335"/>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1157605" cy="1548765"/>
                    </a:xfrm>
                    <a:prstGeom prst="rect">
                      <a:avLst/>
                    </a:prstGeom>
                    <a:noFill/>
                    <a:ln>
                      <a:noFill/>
                    </a:ln>
                  </pic:spPr>
                </pic:pic>
              </a:graphicData>
            </a:graphic>
          </wp:anchor>
        </w:drawing>
      </w:r>
      <w:r>
        <w:rPr>
          <w:rFonts w:hint="eastAsia" w:ascii="宋体" w:hAnsi="宋体" w:eastAsia="宋体" w:cs="宋体"/>
          <w:kern w:val="0"/>
          <w:sz w:val="21"/>
          <w:szCs w:val="21"/>
          <w:shd w:val="clear" w:color="auto" w:fill="FFFFFF"/>
          <w:lang w:val="en-US" w:eastAsia="zh-CN" w:bidi="ar"/>
        </w:rPr>
        <w:t>党的二十大报告指出，“持续抓好党史、新中国史、改革开放史、社会主义发展史宣传教育”。学习党史、新中国史、改革开放史、社会主义发展史这“四史”，是党员干部的必修课。</w:t>
      </w:r>
    </w:p>
    <w:p w14:paraId="59E78F7A">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kern w:val="0"/>
          <w:sz w:val="21"/>
          <w:szCs w:val="21"/>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t>作者李忠杰是著名的理论家和党史学家，对党史、党代会有专门深入独到的创新性研究。本书分“党史”“新中国史”“改革开放史”“社会主义发展史”四个单元，每个单元以专题“公开课”的形式集中介绍了“四史”的“精要”，主题突出，线索明晰，叙述简明，既强调“四史”间的联系性、统一性，又注重彼此之间的差别和侧重，同时在史料选择和叙述上做到了权威性、严谨性与可读性、趣味性的统一，对于广大党员干部深刻领会党的建立、领导、创新、发展、决策、组织和推动工作的百年光辉历程，能起很好的帮助、梳理和解疑释惑作用。</w:t>
      </w:r>
    </w:p>
    <w:p w14:paraId="07E7D9F4">
      <w:pPr>
        <w:keepNext w:val="0"/>
        <w:keepLines w:val="0"/>
        <w:pageBreakBefore w:val="0"/>
        <w:widowControl/>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20.《正道沧桑》                      人民出版社       定价：68.00元</w:t>
      </w:r>
    </w:p>
    <w:p w14:paraId="25B81D40">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drawing>
          <wp:anchor distT="0" distB="0" distL="114300" distR="114300" simplePos="0" relativeHeight="251704320" behindDoc="0" locked="0" layoutInCell="1" allowOverlap="1">
            <wp:simplePos x="0" y="0"/>
            <wp:positionH relativeFrom="column">
              <wp:posOffset>58420</wp:posOffset>
            </wp:positionH>
            <wp:positionV relativeFrom="paragraph">
              <wp:posOffset>240030</wp:posOffset>
            </wp:positionV>
            <wp:extent cx="1317625" cy="1644650"/>
            <wp:effectExtent l="0" t="0" r="8255" b="12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1317625" cy="1644650"/>
                    </a:xfrm>
                    <a:prstGeom prst="rect">
                      <a:avLst/>
                    </a:prstGeom>
                    <a:noFill/>
                    <a:ln>
                      <a:noFill/>
                    </a:ln>
                  </pic:spPr>
                </pic:pic>
              </a:graphicData>
            </a:graphic>
          </wp:anchor>
        </w:drawing>
      </w:r>
    </w:p>
    <w:p w14:paraId="783E73B1">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本书是著名专家</w:t>
      </w:r>
      <w:r>
        <w:rPr>
          <w:rFonts w:hint="eastAsia" w:ascii="宋体" w:hAnsi="宋体" w:eastAsia="宋体" w:cs="宋体"/>
          <w:b/>
          <w:bCs/>
          <w:color w:val="auto"/>
          <w:sz w:val="21"/>
          <w:szCs w:val="21"/>
        </w:rPr>
        <w:t>金一南</w:t>
      </w:r>
      <w:r>
        <w:rPr>
          <w:rFonts w:hint="eastAsia" w:ascii="宋体" w:hAnsi="宋体" w:eastAsia="宋体" w:cs="宋体"/>
          <w:color w:val="auto"/>
          <w:sz w:val="21"/>
          <w:szCs w:val="21"/>
        </w:rPr>
        <w:t>多角度梳理中国共产党不懈奋斗史的重磅力作。作者将中国共产党的历史放在近代以来中华民族“救亡与复兴”的宏大背景下，以大历史视野，集中呈现中国共产党与中国国民党、联共（布）、共产国际、日本军国主义以及美国等力量激烈碰撞的历史，再现了中国共产党人以高度的历史自觉、强烈的使命担当探寻革命道路、挽救民族危亡、保家卫国、复兴中华的伟大征程。作者看似写历史，实则面向今天与未来，通过披露大量鲜为人知的珍贵史料，细致地刻画众多党史、军史、国史重要人物，展现其精神风貌，还原一个个关键细节和重要历史场景，深刻揭示了中国共产党奋斗的力量之源和制胜之道，具体回答了中国共产党“从哪里来，到哪里去”以及“是什么，要干什么”这一根本问题。</w:t>
      </w:r>
    </w:p>
    <w:p w14:paraId="2C2FDCED">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本书以鲜活的故事切入，评述犀利生动，于复杂中见本质，立体化、通俗化、细节化再现中国共产党的成长史、奋斗史、创新史、胜利史，向读者展示出一条从百年沉沦到民族复兴的沧桑正道。</w:t>
      </w:r>
    </w:p>
    <w:p w14:paraId="4BED4814">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p>
    <w:p w14:paraId="3DBDB2DB">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p>
    <w:p w14:paraId="0AF1FBB9">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p>
    <w:p w14:paraId="4DEEDEEA">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21.</w:t>
      </w:r>
      <w:r>
        <w:rPr>
          <w:rFonts w:hint="eastAsia" w:ascii="宋体" w:hAnsi="宋体" w:eastAsia="宋体" w:cs="宋体"/>
          <w:b/>
          <w:bCs/>
          <w:color w:val="auto"/>
          <w:kern w:val="0"/>
          <w:sz w:val="21"/>
          <w:szCs w:val="21"/>
        </w:rPr>
        <w:t>《凝心铸魂向复兴》</w:t>
      </w:r>
      <w:r>
        <w:rPr>
          <w:rFonts w:hint="eastAsia" w:ascii="宋体" w:hAnsi="宋体" w:eastAsia="宋体" w:cs="宋体"/>
          <w:b/>
          <w:bCs/>
          <w:color w:val="auto"/>
          <w:kern w:val="0"/>
          <w:sz w:val="21"/>
          <w:szCs w:val="21"/>
          <w:lang w:val="en-US" w:eastAsia="zh-CN"/>
        </w:rPr>
        <w:t xml:space="preserve">                 学习出版社       定价：59.00元</w:t>
      </w:r>
    </w:p>
    <w:p w14:paraId="69EA93FE">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705344" behindDoc="0" locked="0" layoutInCell="1" allowOverlap="1">
            <wp:simplePos x="0" y="0"/>
            <wp:positionH relativeFrom="column">
              <wp:posOffset>41275</wp:posOffset>
            </wp:positionH>
            <wp:positionV relativeFrom="paragraph">
              <wp:posOffset>145415</wp:posOffset>
            </wp:positionV>
            <wp:extent cx="1304925" cy="1731010"/>
            <wp:effectExtent l="0" t="0" r="5715" b="6350"/>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1304925" cy="1731010"/>
                    </a:xfrm>
                    <a:prstGeom prst="rect">
                      <a:avLst/>
                    </a:prstGeom>
                    <a:noFill/>
                    <a:ln>
                      <a:noFill/>
                    </a:ln>
                  </pic:spPr>
                </pic:pic>
              </a:graphicData>
            </a:graphic>
          </wp:anchor>
        </w:drawing>
      </w:r>
    </w:p>
    <w:p w14:paraId="219EE885">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新时代中国共产党人坚持不懈用习近平新时代中国特色社会主义思想凝心铸魂，用党的创新理论统一思想、统一意志、统一行动，中国特色社会主义事业取得巨大成就。我们精心汇编了理论专家、权威学者的理论文章，这些文章反映了党在新时代理论创新、经济发展、政治建设、国防外交、党的建设等方面的辉煌成就，既具有丰富思想性，又具有深刻实践指导性，有利于广大干部群众深入学习领悟习近平新时代中国特色社会主义思想，在全面建设社会主义现代化国家新征程上贡献力量</w:t>
      </w:r>
      <w:r>
        <w:rPr>
          <w:rFonts w:hint="eastAsia" w:ascii="宋体" w:hAnsi="宋体" w:eastAsia="宋体" w:cs="宋体"/>
          <w:color w:val="auto"/>
          <w:sz w:val="21"/>
          <w:szCs w:val="21"/>
          <w:lang w:eastAsia="zh-CN"/>
        </w:rPr>
        <w:t>。</w:t>
      </w:r>
    </w:p>
    <w:p w14:paraId="67D009B7">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22.《毛泽东之魂》             作者：陈晋      人民出版社  定价78.00元</w:t>
      </w:r>
    </w:p>
    <w:p w14:paraId="2FCA18AB">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27872" behindDoc="1" locked="0" layoutInCell="1" allowOverlap="1">
            <wp:simplePos x="0" y="0"/>
            <wp:positionH relativeFrom="column">
              <wp:posOffset>27305</wp:posOffset>
            </wp:positionH>
            <wp:positionV relativeFrom="paragraph">
              <wp:posOffset>89535</wp:posOffset>
            </wp:positionV>
            <wp:extent cx="1480185" cy="1914525"/>
            <wp:effectExtent l="0" t="0" r="0" b="5715"/>
            <wp:wrapTight wrapText="bothSides">
              <wp:wrapPolygon>
                <wp:start x="0" y="0"/>
                <wp:lineTo x="0" y="21493"/>
                <wp:lineTo x="21350" y="21493"/>
                <wp:lineTo x="21350" y="0"/>
                <wp:lineTo x="0" y="0"/>
              </wp:wrapPolygon>
            </wp:wrapTight>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3"/>
                    <a:stretch>
                      <a:fillRect/>
                    </a:stretch>
                  </pic:blipFill>
                  <pic:spPr>
                    <a:xfrm>
                      <a:off x="0" y="0"/>
                      <a:ext cx="1480185" cy="1914525"/>
                    </a:xfrm>
                    <a:prstGeom prst="rect">
                      <a:avLst/>
                    </a:prstGeom>
                    <a:noFill/>
                    <a:ln>
                      <a:noFill/>
                    </a:ln>
                  </pic:spPr>
                </pic:pic>
              </a:graphicData>
            </a:graphic>
          </wp:anchor>
        </w:drawing>
      </w:r>
      <w:r>
        <w:rPr>
          <w:rFonts w:hint="eastAsia" w:ascii="宋体" w:hAnsi="宋体" w:eastAsia="宋体" w:cs="宋体"/>
          <w:kern w:val="0"/>
          <w:sz w:val="21"/>
          <w:szCs w:val="21"/>
          <w:lang w:val="en-US" w:eastAsia="zh-CN"/>
        </w:rPr>
        <w:t>毛泽东，为什么能成为独具魅力的一代伟人？在雄才大略的背后，是一个何等深厚博大的精神世界？有“虎气”也有“猴气”，如何在一个人身上实现辩证的统一？无与伦比的领袖魅力，是怎样逐步形成的？独特思维方法背后，有什么样的文化源泉？</w:t>
      </w:r>
    </w:p>
    <w:p w14:paraId="7179F840">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本书带着问题意识的追问，以毛泽东的个性特点、诗意文章与他的实践活动为切入点，把毛泽东的思想、品格、眼光、学识、爱好、人际交往、内心的独白漫语、真诚的自我解剖，作为“毛泽东之魂”层层展开……一代传奇伟人真实而复杂的心路历程跃然纸上。</w:t>
      </w:r>
    </w:p>
    <w:p w14:paraId="3A8A663D">
      <w:pPr>
        <w:pStyle w:val="5"/>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80" w:lineRule="exact"/>
        <w:ind w:right="0" w:rightChars="0"/>
        <w:jc w:val="both"/>
        <w:textAlignment w:val="auto"/>
        <w:rPr>
          <w:rFonts w:hint="eastAsia" w:ascii="宋体" w:hAnsi="宋体" w:eastAsia="宋体" w:cs="宋体"/>
          <w:b/>
          <w:bCs w:val="0"/>
          <w:color w:val="auto"/>
          <w:sz w:val="21"/>
          <w:szCs w:val="21"/>
          <w:lang w:val="en-US" w:eastAsia="zh-CN"/>
        </w:rPr>
      </w:pPr>
    </w:p>
    <w:p w14:paraId="0C9780AF">
      <w:pPr>
        <w:pStyle w:val="5"/>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80" w:lineRule="exact"/>
        <w:ind w:right="0" w:rightChars="0"/>
        <w:jc w:val="both"/>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23.《</w:t>
      </w:r>
      <w:r>
        <w:rPr>
          <w:rFonts w:hint="eastAsia" w:ascii="宋体" w:hAnsi="宋体" w:eastAsia="宋体" w:cs="宋体"/>
          <w:b/>
          <w:bCs w:val="0"/>
          <w:color w:val="auto"/>
          <w:sz w:val="21"/>
          <w:szCs w:val="21"/>
        </w:rPr>
        <w:t>毛泽东用典</w:t>
      </w:r>
      <w:r>
        <w:rPr>
          <w:rFonts w:hint="eastAsia" w:ascii="宋体" w:hAnsi="宋体" w:eastAsia="宋体" w:cs="宋体"/>
          <w:b/>
          <w:bCs w:val="0"/>
          <w:color w:val="auto"/>
          <w:sz w:val="21"/>
          <w:szCs w:val="21"/>
          <w:lang w:eastAsia="zh-CN"/>
        </w:rPr>
        <w:t>》</w:t>
      </w:r>
      <w:r>
        <w:rPr>
          <w:rFonts w:hint="eastAsia" w:ascii="宋体" w:hAnsi="宋体" w:eastAsia="宋体" w:cs="宋体"/>
          <w:b/>
          <w:bCs w:val="0"/>
          <w:color w:val="auto"/>
          <w:sz w:val="21"/>
          <w:szCs w:val="21"/>
          <w:lang w:val="en-US" w:eastAsia="zh-CN"/>
        </w:rPr>
        <w:t xml:space="preserve">                        学习出版社     定价：70.00元</w:t>
      </w:r>
    </w:p>
    <w:p w14:paraId="0E1FD7A7">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anchor distT="0" distB="0" distL="114300" distR="114300" simplePos="0" relativeHeight="251703296" behindDoc="0" locked="0" layoutInCell="1" allowOverlap="1">
            <wp:simplePos x="0" y="0"/>
            <wp:positionH relativeFrom="column">
              <wp:posOffset>46990</wp:posOffset>
            </wp:positionH>
            <wp:positionV relativeFrom="paragraph">
              <wp:posOffset>170180</wp:posOffset>
            </wp:positionV>
            <wp:extent cx="1293495" cy="1684655"/>
            <wp:effectExtent l="0" t="0" r="1905" b="6985"/>
            <wp:wrapSquare wrapText="bothSides"/>
            <wp:docPr id="15" name="图片 15" descr="728e8a75c60ba65487f32a58a4bf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8e8a75c60ba65487f32a58a4bf992"/>
                    <pic:cNvPicPr>
                      <a:picLocks noChangeAspect="1"/>
                    </pic:cNvPicPr>
                  </pic:nvPicPr>
                  <pic:blipFill>
                    <a:blip r:embed="rId24"/>
                    <a:srcRect l="18521" t="8942" r="18930" b="7817"/>
                    <a:stretch>
                      <a:fillRect/>
                    </a:stretch>
                  </pic:blipFill>
                  <pic:spPr>
                    <a:xfrm>
                      <a:off x="0" y="0"/>
                      <a:ext cx="1293495" cy="1684655"/>
                    </a:xfrm>
                    <a:prstGeom prst="rect">
                      <a:avLst/>
                    </a:prstGeom>
                  </pic:spPr>
                </pic:pic>
              </a:graphicData>
            </a:graphic>
          </wp:anchor>
        </w:drawing>
      </w:r>
    </w:p>
    <w:p w14:paraId="08E27B49">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书系统摘录《毛泽东选集》《毛泽东文集》《毛泽东诗词全集》中的典故，采用原文、释义相结合的形式编排形成500多组词条。毛泽东运用的这些典故涵盖历史典籍和成语、寓言，结合基本历史事实、重大历史事件、重要历史人物，运用马克思、恩格斯、列宁等马克思主义经典作家的重要论述、重要观点等内容，饱含毛泽东对中国革命、建设问题的独到见解和深邃思考，充分反映了毛泽东的思想博大深邃、胸怀坦荡宽广，文韬武略兼备、领导艺术高超，旨在帮助广大读者更好学习领会毛泽东思想，加强理论武装，具有较高的学术价值和实用价值。</w:t>
      </w:r>
    </w:p>
    <w:p w14:paraId="0CA19F4C">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color w:val="auto"/>
          <w:sz w:val="21"/>
          <w:szCs w:val="21"/>
          <w:lang w:val="en-US" w:eastAsia="zh-CN"/>
        </w:rPr>
        <w:drawing>
          <wp:anchor distT="0" distB="0" distL="114300" distR="114300" simplePos="0" relativeHeight="251701248" behindDoc="1" locked="0" layoutInCell="1" allowOverlap="1">
            <wp:simplePos x="0" y="0"/>
            <wp:positionH relativeFrom="column">
              <wp:posOffset>1905</wp:posOffset>
            </wp:positionH>
            <wp:positionV relativeFrom="paragraph">
              <wp:posOffset>337185</wp:posOffset>
            </wp:positionV>
            <wp:extent cx="1332230" cy="1668145"/>
            <wp:effectExtent l="0" t="0" r="0" b="8255"/>
            <wp:wrapTight wrapText="bothSides">
              <wp:wrapPolygon>
                <wp:start x="0" y="0"/>
                <wp:lineTo x="0" y="21312"/>
                <wp:lineTo x="21250" y="21312"/>
                <wp:lineTo x="21250" y="0"/>
                <wp:lineTo x="0" y="0"/>
              </wp:wrapPolygon>
            </wp:wrapTight>
            <wp:docPr id="1" name="图片 1" descr="常读常新的毛泽东诗词-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常读常新的毛泽东诗词-立体书2023"/>
                    <pic:cNvPicPr>
                      <a:picLocks noChangeAspect="1"/>
                    </pic:cNvPicPr>
                  </pic:nvPicPr>
                  <pic:blipFill>
                    <a:blip r:embed="rId25"/>
                    <a:srcRect l="17070" t="4732" r="11952" b="3785"/>
                    <a:stretch>
                      <a:fillRect/>
                    </a:stretch>
                  </pic:blipFill>
                  <pic:spPr>
                    <a:xfrm>
                      <a:off x="0" y="0"/>
                      <a:ext cx="1332230" cy="1668145"/>
                    </a:xfrm>
                    <a:prstGeom prst="rect">
                      <a:avLst/>
                    </a:prstGeom>
                    <a:noFill/>
                    <a:ln>
                      <a:noFill/>
                    </a:ln>
                  </pic:spPr>
                </pic:pic>
              </a:graphicData>
            </a:graphic>
          </wp:anchor>
        </w:drawing>
      </w:r>
      <w:r>
        <w:rPr>
          <w:rFonts w:hint="eastAsia" w:ascii="宋体" w:hAnsi="宋体" w:eastAsia="宋体" w:cs="宋体"/>
          <w:b/>
          <w:bCs w:val="0"/>
          <w:color w:val="auto"/>
          <w:kern w:val="0"/>
          <w:sz w:val="21"/>
          <w:szCs w:val="21"/>
          <w:lang w:val="en-US" w:eastAsia="zh-CN"/>
        </w:rPr>
        <w:t>24.《</w:t>
      </w:r>
      <w:r>
        <w:rPr>
          <w:rFonts w:hint="eastAsia" w:ascii="宋体" w:hAnsi="宋体" w:eastAsia="宋体" w:cs="宋体"/>
          <w:b/>
          <w:bCs w:val="0"/>
          <w:color w:val="auto"/>
          <w:sz w:val="21"/>
          <w:szCs w:val="21"/>
        </w:rPr>
        <w:t>常读常新的毛泽东诗词</w:t>
      </w:r>
      <w:r>
        <w:rPr>
          <w:rFonts w:hint="eastAsia" w:ascii="宋体" w:hAnsi="宋体" w:eastAsia="宋体" w:cs="宋体"/>
          <w:b/>
          <w:bCs w:val="0"/>
          <w:color w:val="auto"/>
          <w:kern w:val="0"/>
          <w:sz w:val="21"/>
          <w:szCs w:val="21"/>
          <w:lang w:val="en-US" w:eastAsia="zh-CN"/>
        </w:rPr>
        <w:t xml:space="preserve">》            </w:t>
      </w:r>
      <w:r>
        <w:rPr>
          <w:rFonts w:hint="eastAsia" w:ascii="宋体" w:hAnsi="宋体" w:eastAsia="宋体" w:cs="宋体"/>
          <w:b/>
          <w:bCs w:val="0"/>
          <w:color w:val="auto"/>
          <w:sz w:val="21"/>
          <w:szCs w:val="21"/>
        </w:rPr>
        <w:t>学习出版社</w:t>
      </w:r>
      <w:r>
        <w:rPr>
          <w:rFonts w:hint="eastAsia" w:ascii="宋体" w:hAnsi="宋体" w:eastAsia="宋体" w:cs="宋体"/>
          <w:b/>
          <w:bCs w:val="0"/>
          <w:color w:val="auto"/>
          <w:kern w:val="0"/>
          <w:sz w:val="21"/>
          <w:szCs w:val="21"/>
          <w:lang w:val="en-US" w:eastAsia="zh-CN"/>
        </w:rPr>
        <w:t xml:space="preserve">        定价：78.00元</w:t>
      </w:r>
    </w:p>
    <w:p w14:paraId="49C89E66">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lang w:val="en-US" w:eastAsia="zh-CN"/>
        </w:rPr>
      </w:pPr>
    </w:p>
    <w:p w14:paraId="006CA9BD">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毛泽东是诗人政治家、政治家诗人。诗词伴随着毛泽东一生，也是承载毛泽东个性抱负的重要载体。本书系毛泽东诗词研究专家汪建新品读毛泽东诗词的代表性著作。作者以“总论”开篇，在系统论述毛泽东诗词的鲜明特色与时代价值之后，分“鉴赏解析”“家国天下”“智慧文化”“本真情趣”四个篇章，从史诗合一的视角，着意阐述毛泽东雄浑壮阔的诗词、毛泽东的奋斗足迹以及个性情感的内在关系。作者饱含真情，将毛泽东诗词纳入党性教育的话语体系，作为解读毛泽东、解读中国共产党、解读中国革命、解读历史主题与时代价值的独特文本，决定了本书对于当下的重要价值。</w:t>
      </w:r>
    </w:p>
    <w:p w14:paraId="3A007267">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sz w:val="21"/>
          <w:szCs w:val="21"/>
          <w:lang w:val="en-US" w:eastAsia="zh-CN"/>
        </w:rPr>
        <w:t>25.</w:t>
      </w:r>
      <w:r>
        <w:rPr>
          <w:rFonts w:hint="eastAsia" w:ascii="宋体" w:hAnsi="宋体" w:eastAsia="宋体" w:cs="宋体"/>
          <w:b/>
          <w:bCs/>
          <w:color w:val="auto"/>
          <w:kern w:val="0"/>
          <w:sz w:val="21"/>
          <w:szCs w:val="21"/>
          <w:lang w:val="en-US" w:eastAsia="zh-CN" w:bidi="ar"/>
        </w:rPr>
        <w:t>《毛泽东的诗路和心路》（修订版）   人民出版社     定价：78.00元</w:t>
      </w:r>
    </w:p>
    <w:p w14:paraId="1999232A">
      <w:pPr>
        <w:keepNext w:val="0"/>
        <w:keepLines w:val="0"/>
        <w:pageBreakBefore w:val="0"/>
        <w:kinsoku/>
        <w:wordWrap/>
        <w:overflowPunct/>
        <w:topLinePunct w:val="0"/>
        <w:autoSpaceDE/>
        <w:autoSpaceDN/>
        <w:bidi w:val="0"/>
        <w:spacing w:line="380" w:lineRule="exact"/>
        <w:ind w:firstLine="426" w:firstLineChars="202"/>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drawing>
          <wp:anchor distT="0" distB="0" distL="114300" distR="114300" simplePos="0" relativeHeight="251702272" behindDoc="0" locked="0" layoutInCell="1" allowOverlap="1">
            <wp:simplePos x="0" y="0"/>
            <wp:positionH relativeFrom="column">
              <wp:posOffset>69850</wp:posOffset>
            </wp:positionH>
            <wp:positionV relativeFrom="paragraph">
              <wp:posOffset>137160</wp:posOffset>
            </wp:positionV>
            <wp:extent cx="1191260" cy="1665605"/>
            <wp:effectExtent l="0" t="0" r="8890" b="10795"/>
            <wp:wrapSquare wrapText="bothSides"/>
            <wp:docPr id="2" name="图片 2" descr="毛泽东的诗路和心路-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毛泽东的诗路和心路-立体书2023"/>
                    <pic:cNvPicPr>
                      <a:picLocks noChangeAspect="1"/>
                    </pic:cNvPicPr>
                  </pic:nvPicPr>
                  <pic:blipFill>
                    <a:blip r:embed="rId26"/>
                    <a:srcRect l="16441" r="14216" b="4275"/>
                    <a:stretch>
                      <a:fillRect/>
                    </a:stretch>
                  </pic:blipFill>
                  <pic:spPr>
                    <a:xfrm>
                      <a:off x="0" y="0"/>
                      <a:ext cx="1191260" cy="166560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本书为著名党史和毛泽东研究专家、原中央文献研究室副主任陈晋为纪念毛泽东同志诞辰130周年而修订出版。本书第一次沿着心灵深处的声音走进毛泽东的内心世界，第一次由情感激越的文字来探寻毛泽东和其所处时代的关系。全书分24章，以年代为序，以历史变革为线，以情感历程为叙述场景，以毛泽东公开发表的诗词为切入点，将毛泽东激扬文字的青春、婉丽悲欢的爱情、运筹帷幄的决断、抑郁困顿的沉浮、坐地巡天的浪漫、风流人物的慷慨、乱云飞渡的从容、暮年沉思的悲欢一一展现出来。文字优美飘逸，笔触酣畅淋漓。</w:t>
      </w:r>
    </w:p>
    <w:p w14:paraId="5CFCDD63">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毛泽东是上下求索的政治家、纵横捭阖的战略家、远见卓识的思想家，其滔滔不绝的智慧与谋略，令人称奇的心路风景和人格魅力，充满诱惑，长期促人探寻。从释读毛泽东诗词的全新角度来剖析他的绝代风华，是传承文化和积累智慧的必要方式，是对人格光辉的弘扬，是文学和历史相会的一场盛宴。</w:t>
      </w:r>
    </w:p>
    <w:p w14:paraId="715CD0E5">
      <w:pPr>
        <w:keepNext w:val="0"/>
        <w:keepLines w:val="0"/>
        <w:pageBreakBefore w:val="0"/>
        <w:kinsoku/>
        <w:wordWrap/>
        <w:overflowPunct/>
        <w:topLinePunct w:val="0"/>
        <w:autoSpaceDE/>
        <w:autoSpaceDN/>
        <w:bidi w:val="0"/>
        <w:spacing w:line="380" w:lineRule="exact"/>
        <w:jc w:val="left"/>
        <w:textAlignment w:val="auto"/>
        <w:rPr>
          <w:rFonts w:hint="eastAsia" w:ascii="宋体" w:hAnsi="宋体" w:eastAsia="宋体" w:cs="宋体"/>
          <w:b/>
          <w:bCs/>
          <w:kern w:val="0"/>
          <w:sz w:val="21"/>
          <w:szCs w:val="21"/>
        </w:rPr>
      </w:pPr>
      <w:r>
        <w:rPr>
          <w:rFonts w:hint="eastAsia" w:ascii="宋体" w:hAnsi="宋体" w:eastAsia="宋体" w:cs="宋体"/>
          <w:b/>
          <w:bCs/>
          <w:color w:val="000000"/>
          <w:kern w:val="0"/>
          <w:sz w:val="21"/>
          <w:szCs w:val="21"/>
          <w:lang w:val="en-US" w:eastAsia="zh-CN"/>
        </w:rPr>
        <w:t>26</w:t>
      </w:r>
      <w:r>
        <w:rPr>
          <w:rFonts w:hint="eastAsia" w:ascii="宋体" w:hAnsi="宋体" w:eastAsia="宋体" w:cs="宋体"/>
          <w:b/>
          <w:bCs/>
          <w:kern w:val="0"/>
          <w:sz w:val="21"/>
          <w:szCs w:val="21"/>
          <w:lang w:val="en-US" w:eastAsia="zh-CN"/>
        </w:rPr>
        <w:t>.</w:t>
      </w:r>
      <w:r>
        <w:rPr>
          <w:rFonts w:hint="eastAsia" w:ascii="宋体" w:hAnsi="宋体" w:eastAsia="宋体" w:cs="宋体"/>
          <w:b/>
          <w:bCs/>
          <w:kern w:val="0"/>
          <w:sz w:val="21"/>
          <w:szCs w:val="21"/>
        </w:rPr>
        <w:t>《新时代高素质党员干部三十六种能力》       东方出版社  定价：49.80元</w:t>
      </w:r>
    </w:p>
    <w:p w14:paraId="44DA4C76">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rPr>
      </w:pPr>
    </w:p>
    <w:p w14:paraId="5BD409A9">
      <w:pPr>
        <w:keepNext w:val="0"/>
        <w:keepLines w:val="0"/>
        <w:pageBreakBefore w:val="0"/>
        <w:widowControl/>
        <w:kinsoku/>
        <w:wordWrap/>
        <w:overflowPunct/>
        <w:topLinePunct w:val="0"/>
        <w:autoSpaceDE/>
        <w:autoSpaceDN/>
        <w:bidi w:val="0"/>
        <w:spacing w:line="380" w:lineRule="exact"/>
        <w:ind w:firstLine="422" w:firstLineChars="200"/>
        <w:jc w:val="left"/>
        <w:textAlignment w:val="auto"/>
        <w:rPr>
          <w:rFonts w:hint="eastAsia" w:ascii="宋体" w:hAnsi="宋体" w:eastAsia="宋体" w:cs="宋体"/>
          <w:kern w:val="0"/>
          <w:sz w:val="21"/>
          <w:szCs w:val="21"/>
        </w:rPr>
      </w:pPr>
      <w:r>
        <w:rPr>
          <w:rFonts w:hint="eastAsia" w:ascii="宋体" w:hAnsi="宋体" w:eastAsia="宋体" w:cs="宋体"/>
          <w:b/>
          <w:bCs/>
          <w:color w:val="000000"/>
          <w:kern w:val="0"/>
          <w:sz w:val="21"/>
          <w:szCs w:val="21"/>
          <w:lang w:val="en-US"/>
        </w:rPr>
        <w:drawing>
          <wp:anchor distT="0" distB="0" distL="114300" distR="114300" simplePos="0" relativeHeight="251706368" behindDoc="1" locked="0" layoutInCell="1" allowOverlap="1">
            <wp:simplePos x="0" y="0"/>
            <wp:positionH relativeFrom="column">
              <wp:posOffset>46990</wp:posOffset>
            </wp:positionH>
            <wp:positionV relativeFrom="paragraph">
              <wp:posOffset>17145</wp:posOffset>
            </wp:positionV>
            <wp:extent cx="1200150" cy="1595755"/>
            <wp:effectExtent l="0" t="0" r="0" b="4445"/>
            <wp:wrapTight wrapText="bothSides">
              <wp:wrapPolygon>
                <wp:start x="0" y="0"/>
                <wp:lineTo x="0" y="21402"/>
                <wp:lineTo x="21257" y="21402"/>
                <wp:lineTo x="21257" y="0"/>
                <wp:lineTo x="0" y="0"/>
              </wp:wrapPolygon>
            </wp:wrapTight>
            <wp:docPr id="79" name="图片 2" descr="能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能力"/>
                    <pic:cNvPicPr>
                      <a:picLocks noChangeAspect="1"/>
                    </pic:cNvPicPr>
                  </pic:nvPicPr>
                  <pic:blipFill>
                    <a:blip r:embed="rId27"/>
                    <a:stretch>
                      <a:fillRect/>
                    </a:stretch>
                  </pic:blipFill>
                  <pic:spPr>
                    <a:xfrm>
                      <a:off x="0" y="0"/>
                      <a:ext cx="1200150" cy="1595755"/>
                    </a:xfrm>
                    <a:prstGeom prst="rect">
                      <a:avLst/>
                    </a:prstGeom>
                    <a:noFill/>
                    <a:ln>
                      <a:noFill/>
                    </a:ln>
                  </pic:spPr>
                </pic:pic>
              </a:graphicData>
            </a:graphic>
          </wp:anchor>
        </w:drawing>
      </w:r>
      <w:r>
        <w:rPr>
          <w:rFonts w:hint="eastAsia" w:ascii="宋体" w:hAnsi="宋体" w:eastAsia="宋体" w:cs="宋体"/>
          <w:kern w:val="0"/>
          <w:sz w:val="21"/>
          <w:szCs w:val="21"/>
        </w:rPr>
        <w:t>作者结合近四十年的从政经历及感悟，按照全面建设社会主义现代化国家新征程的新要求，以新时代建设高素质专业化干部队伍标准为准绳，结合习近平总书记重要论述精神，立足中华民族伟大复兴战略全局和世界百年未有之大变局，按照习近平总书记关于党员干部能力建设的重要讲话精神，梳理总结了党员干部需要具备的三十六种能力，并对这些能力的基本概念、基本要求、基本方法进行了深入阐述和全面解答，不仅讲明白了“是什么”“学什么”“为什么学”的问题，而且讲明白了“怎么学”“如何学”的问题，更讲明白了“如何用”“怎么用”的问题。</w:t>
      </w:r>
    </w:p>
    <w:p w14:paraId="6FC3E89F">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kern w:val="0"/>
          <w:sz w:val="21"/>
          <w:szCs w:val="21"/>
        </w:rPr>
        <w:t>本书文字生动，通俗易懂，深入浅出，学用结合，突出科学性、针对性、实用性，是推动党员干部加快知识更新，加强实践锻炼，提高专业素养和工作本领的生动读本，是激励党员干部胸怀“两个大局”，提高解决实际问题的能力，在新征程中勇于直面问题、解决问题、破解难题的鲜活教材。</w:t>
      </w:r>
    </w:p>
    <w:p w14:paraId="30F0CE58">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lang w:val="en-US" w:eastAsia="zh-CN"/>
        </w:rPr>
        <w:t>27.</w:t>
      </w:r>
      <w:r>
        <w:rPr>
          <w:rFonts w:hint="eastAsia" w:ascii="宋体" w:hAnsi="宋体" w:eastAsia="宋体" w:cs="宋体"/>
          <w:b/>
          <w:bCs/>
          <w:color w:val="000000"/>
          <w:kern w:val="0"/>
          <w:sz w:val="21"/>
          <w:szCs w:val="21"/>
        </w:rPr>
        <w:t>《新时代高素质党员干部工作方法》          东方出版社   定价：68.00元</w:t>
      </w:r>
    </w:p>
    <w:p w14:paraId="745AD385">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bCs/>
          <w:color w:val="000000"/>
          <w:kern w:val="0"/>
          <w:sz w:val="21"/>
          <w:szCs w:val="21"/>
        </w:rPr>
      </w:pPr>
      <w:r>
        <w:rPr>
          <w:rFonts w:hint="eastAsia" w:ascii="宋体" w:hAnsi="宋体" w:eastAsia="宋体" w:cs="宋体"/>
          <w:b/>
          <w:bCs/>
          <w:kern w:val="0"/>
          <w:sz w:val="21"/>
          <w:szCs w:val="21"/>
          <w:lang w:val="en-US" w:eastAsia="zh-CN"/>
        </w:rPr>
        <w:drawing>
          <wp:anchor distT="0" distB="0" distL="114300" distR="114300" simplePos="0" relativeHeight="251678720" behindDoc="0" locked="0" layoutInCell="1" allowOverlap="1">
            <wp:simplePos x="0" y="0"/>
            <wp:positionH relativeFrom="column">
              <wp:posOffset>92710</wp:posOffset>
            </wp:positionH>
            <wp:positionV relativeFrom="paragraph">
              <wp:posOffset>55880</wp:posOffset>
            </wp:positionV>
            <wp:extent cx="1170940" cy="1483360"/>
            <wp:effectExtent l="0" t="0" r="10160" b="2540"/>
            <wp:wrapSquare wrapText="bothSides"/>
            <wp:docPr id="80" name="图片 80" descr="工作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工作方法"/>
                    <pic:cNvPicPr>
                      <a:picLocks noChangeAspect="1"/>
                    </pic:cNvPicPr>
                  </pic:nvPicPr>
                  <pic:blipFill>
                    <a:blip r:embed="rId28"/>
                    <a:stretch>
                      <a:fillRect/>
                    </a:stretch>
                  </pic:blipFill>
                  <pic:spPr>
                    <a:xfrm>
                      <a:off x="0" y="0"/>
                      <a:ext cx="1170940" cy="1483360"/>
                    </a:xfrm>
                    <a:prstGeom prst="rect">
                      <a:avLst/>
                    </a:prstGeom>
                  </pic:spPr>
                </pic:pic>
              </a:graphicData>
            </a:graphic>
          </wp:anchor>
        </w:drawing>
      </w:r>
      <w:r>
        <w:rPr>
          <w:rFonts w:hint="eastAsia" w:ascii="宋体" w:hAnsi="宋体" w:eastAsia="宋体" w:cs="宋体"/>
          <w:bCs/>
          <w:color w:val="000000"/>
          <w:kern w:val="0"/>
          <w:sz w:val="21"/>
          <w:szCs w:val="21"/>
        </w:rPr>
        <w:t>方法是制胜的根本。作者结合自己近四十年的从政经历及感悟，深入浅出地讲解党员干部练就担当宽肩膀、修炼成事真本领的工作方法，切实解决工作中“干什么”“怎么干”的问题。作者不仅阐释了“十个指头弹钢琴”“牵牛要牵‘牛鼻子’”等方法论，而且犀利批判了现实中“胆大得官做”“摆平就是水平”“千穿万穿马屁不穿”等错误思想和行为；不仅讲解了战略思维、辩证思维、系统思维、创新思维、底线思维等工作思维和逻辑，而且总结了务实好用的机关工作十八法；不仅讲了党员干部如何树立形象，做到“当官要有当官的样子”，而且指出了党员干部、领导干部工作中的“三十六忌”，为其亮明底线，画出红线。本书是党员干部切实增强工作能力、提高工作本领、增进工作水平、开创工作新格局的鲜活教材，做到政治过硬、本领高强的生动读本。</w:t>
      </w:r>
    </w:p>
    <w:p w14:paraId="16104FC8">
      <w:pPr>
        <w:keepNext w:val="0"/>
        <w:keepLines w:val="0"/>
        <w:pageBreakBefore w:val="0"/>
        <w:kinsoku/>
        <w:wordWrap/>
        <w:overflowPunct/>
        <w:topLinePunct w:val="0"/>
        <w:autoSpaceDE/>
        <w:autoSpaceDN/>
        <w:bidi w:val="0"/>
        <w:spacing w:line="380" w:lineRule="exact"/>
        <w:jc w:val="left"/>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lang w:val="en-US" w:eastAsia="zh-CN"/>
        </w:rPr>
        <w:t>28.</w:t>
      </w:r>
      <w:r>
        <w:rPr>
          <w:rFonts w:hint="eastAsia" w:ascii="宋体" w:hAnsi="宋体" w:eastAsia="宋体" w:cs="宋体"/>
          <w:b/>
          <w:bCs/>
          <w:color w:val="000000"/>
          <w:kern w:val="0"/>
          <w:sz w:val="21"/>
          <w:szCs w:val="21"/>
        </w:rPr>
        <w:t>《新时代高素质党员干部修养》              东方出版社   定价：68.00元</w:t>
      </w:r>
    </w:p>
    <w:p w14:paraId="75081DA4">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9744" behindDoc="0" locked="0" layoutInCell="1" allowOverlap="1">
            <wp:simplePos x="0" y="0"/>
            <wp:positionH relativeFrom="column">
              <wp:posOffset>38100</wp:posOffset>
            </wp:positionH>
            <wp:positionV relativeFrom="paragraph">
              <wp:posOffset>65405</wp:posOffset>
            </wp:positionV>
            <wp:extent cx="1125855" cy="1497965"/>
            <wp:effectExtent l="0" t="0" r="17145" b="6985"/>
            <wp:wrapSquare wrapText="bothSides"/>
            <wp:docPr id="81" name="图片 81" descr="修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修养"/>
                    <pic:cNvPicPr>
                      <a:picLocks noChangeAspect="1"/>
                    </pic:cNvPicPr>
                  </pic:nvPicPr>
                  <pic:blipFill>
                    <a:blip r:embed="rId29"/>
                    <a:stretch>
                      <a:fillRect/>
                    </a:stretch>
                  </pic:blipFill>
                  <pic:spPr>
                    <a:xfrm>
                      <a:off x="0" y="0"/>
                      <a:ext cx="1125855" cy="1497965"/>
                    </a:xfrm>
                    <a:prstGeom prst="rect">
                      <a:avLst/>
                    </a:prstGeom>
                  </pic:spPr>
                </pic:pic>
              </a:graphicData>
            </a:graphic>
          </wp:anchor>
        </w:drawing>
      </w:r>
      <w:r>
        <w:rPr>
          <w:rFonts w:hint="eastAsia" w:ascii="宋体" w:hAnsi="宋体" w:eastAsia="宋体" w:cs="宋体"/>
          <w:sz w:val="21"/>
          <w:szCs w:val="21"/>
        </w:rPr>
        <w:t>作者结合自己近四十年的从政经历及感悟，以新时代为创作背景，以高素质为衡量标尺，潜心创作，围绕修养这一主题，探讨党员干部的党性修养、理论修养、道德修养、作风修养，修炼品德、素养、胸怀、格局、境界、情怀、智慧等。其中既有党员干部走好从政每一步的真谛要领、真知灼见，又有党员干部淬炼党性必过的三道关口；既有党员干部老实做人、干净做事、清白做官的思想智慧，又有党员干部面对人生得失、取舍、进退、荣辱的处世哲学。本书观点新颖，文风独具一格，党员干部提高政治素养、锤炼道德操守、提升思想境界的生动读本。</w:t>
      </w:r>
    </w:p>
    <w:p w14:paraId="40FFF181">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b/>
          <w:bCs w:val="0"/>
          <w:color w:val="000000" w:themeColor="text1"/>
          <w:kern w:val="0"/>
          <w:sz w:val="21"/>
          <w:szCs w:val="21"/>
          <w:shd w:val="clear" w:color="auto" w:fill="FFFFFF"/>
          <w14:textFill>
            <w14:solidFill>
              <w14:schemeClr w14:val="tx1"/>
            </w14:solidFill>
          </w14:textFill>
        </w:rPr>
      </w:pPr>
      <w:r>
        <w:rPr>
          <w:rFonts w:hint="eastAsia" w:ascii="宋体" w:hAnsi="宋体" w:eastAsia="宋体" w:cs="宋体"/>
          <w:b/>
          <w:color w:val="000000" w:themeColor="text1"/>
          <w:kern w:val="0"/>
          <w:sz w:val="21"/>
          <w:szCs w:val="21"/>
          <w:shd w:val="clear" w:color="auto" w:fill="FFFFFF"/>
          <w:lang w:val="en-US" w:eastAsia="zh-CN"/>
          <w14:textFill>
            <w14:solidFill>
              <w14:schemeClr w14:val="tx1"/>
            </w14:solidFill>
          </w14:textFill>
        </w:rPr>
        <w:t>29.</w:t>
      </w:r>
      <w:r>
        <w:rPr>
          <w:rFonts w:hint="eastAsia" w:ascii="宋体" w:hAnsi="宋体" w:eastAsia="宋体" w:cs="宋体"/>
          <w:b/>
          <w:color w:val="000000" w:themeColor="text1"/>
          <w:kern w:val="0"/>
          <w:sz w:val="21"/>
          <w:szCs w:val="21"/>
          <w:shd w:val="clear" w:color="auto" w:fill="FFFFFF"/>
          <w14:textFill>
            <w14:solidFill>
              <w14:schemeClr w14:val="tx1"/>
            </w14:solidFill>
          </w14:textFill>
        </w:rPr>
        <w:t>《想干事  能干事  干成</w:t>
      </w:r>
      <w:r>
        <w:rPr>
          <w:rFonts w:hint="eastAsia" w:ascii="宋体" w:hAnsi="宋体" w:eastAsia="宋体" w:cs="宋体"/>
          <w:b/>
          <w:bCs w:val="0"/>
          <w:color w:val="000000" w:themeColor="text1"/>
          <w:kern w:val="0"/>
          <w:sz w:val="21"/>
          <w:szCs w:val="21"/>
          <w:shd w:val="clear" w:color="auto" w:fill="FFFFFF"/>
          <w14:textFill>
            <w14:solidFill>
              <w14:schemeClr w14:val="tx1"/>
            </w14:solidFill>
          </w14:textFill>
        </w:rPr>
        <w:t>事——提高党员干部解决实际问题能力》</w:t>
      </w:r>
    </w:p>
    <w:p w14:paraId="69469F35">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b/>
          <w:bCs/>
          <w:kern w:val="0"/>
          <w:sz w:val="21"/>
          <w:szCs w:val="21"/>
        </w:rPr>
      </w:pPr>
      <w:r>
        <w:rPr>
          <w:rFonts w:hint="eastAsia" w:ascii="宋体" w:hAnsi="宋体" w:eastAsia="宋体" w:cs="宋体"/>
          <w:b/>
          <w:bCs w:val="0"/>
          <w:color w:val="000000" w:themeColor="text1"/>
          <w:kern w:val="0"/>
          <w:sz w:val="21"/>
          <w:szCs w:val="21"/>
          <w:shd w:val="clear" w:color="auto" w:fill="FFFFFF"/>
          <w14:textFill>
            <w14:solidFill>
              <w14:schemeClr w14:val="tx1"/>
            </w14:solidFill>
          </w14:textFill>
        </w:rPr>
        <w:drawing>
          <wp:anchor distT="0" distB="0" distL="114300" distR="114300" simplePos="0" relativeHeight="251680768" behindDoc="0" locked="0" layoutInCell="1" allowOverlap="1">
            <wp:simplePos x="0" y="0"/>
            <wp:positionH relativeFrom="column">
              <wp:posOffset>-7620</wp:posOffset>
            </wp:positionH>
            <wp:positionV relativeFrom="paragraph">
              <wp:posOffset>19050</wp:posOffset>
            </wp:positionV>
            <wp:extent cx="1153160" cy="1490345"/>
            <wp:effectExtent l="0" t="0" r="8890" b="14605"/>
            <wp:wrapSquare wrapText="bothSides"/>
            <wp:docPr id="82" name="图片 35" descr="想干事-能干事-干成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5" descr="想干事-能干事-干成事"/>
                    <pic:cNvPicPr>
                      <a:picLocks noChangeAspect="1"/>
                    </pic:cNvPicPr>
                  </pic:nvPicPr>
                  <pic:blipFill>
                    <a:blip r:embed="rId30"/>
                    <a:srcRect l="18243" r="17021" b="7431"/>
                    <a:stretch>
                      <a:fillRect/>
                    </a:stretch>
                  </pic:blipFill>
                  <pic:spPr>
                    <a:xfrm>
                      <a:off x="0" y="0"/>
                      <a:ext cx="1153160" cy="1490345"/>
                    </a:xfrm>
                    <a:prstGeom prst="rect">
                      <a:avLst/>
                    </a:prstGeom>
                    <a:noFill/>
                    <a:ln>
                      <a:noFill/>
                    </a:ln>
                  </pic:spPr>
                </pic:pic>
              </a:graphicData>
            </a:graphic>
          </wp:anchor>
        </w:drawing>
      </w:r>
      <w:r>
        <w:rPr>
          <w:rFonts w:hint="eastAsia" w:ascii="宋体" w:hAnsi="宋体" w:eastAsia="宋体" w:cs="宋体"/>
          <w:b/>
          <w:bCs w:val="0"/>
          <w:color w:val="000000" w:themeColor="text1"/>
          <w:kern w:val="0"/>
          <w:sz w:val="21"/>
          <w:szCs w:val="21"/>
          <w:shd w:val="clear" w:color="auto" w:fill="FFFFFF"/>
          <w14:textFill>
            <w14:solidFill>
              <w14:schemeClr w14:val="tx1"/>
            </w14:solidFill>
          </w14:textFill>
        </w:rPr>
        <w:t xml:space="preserve">           </w:t>
      </w:r>
      <w:r>
        <w:rPr>
          <w:rFonts w:hint="eastAsia" w:ascii="宋体" w:hAnsi="宋体" w:eastAsia="宋体" w:cs="宋体"/>
          <w:b/>
          <w:color w:val="000000" w:themeColor="text1"/>
          <w:kern w:val="0"/>
          <w:sz w:val="21"/>
          <w:szCs w:val="21"/>
          <w:shd w:val="clear" w:color="auto" w:fill="FFFFFF"/>
          <w14:textFill>
            <w14:solidFill>
              <w14:schemeClr w14:val="tx1"/>
            </w14:solidFill>
          </w14:textFill>
        </w:rPr>
        <w:t xml:space="preserve">          人民日报出版社   定价：49.00元</w:t>
      </w:r>
    </w:p>
    <w:p w14:paraId="0A361A8E">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书以习近平总书记关于提高解决实际问题能力的一系列重要讲话为遵循，紧紧围绕党的十八大以来干部队伍建设的重大成就和经验做法，从提高政治能力、调查研究能力、科学决策能力、改革攻坚能力、应急处突能力、群众工作能力、抓落实能力七个方面，深入阐述了党员干部提高解决实际问题能力的重大意义、时代背景、丰富内涵和实践要求。</w:t>
      </w:r>
    </w:p>
    <w:p w14:paraId="618D0BDF">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该书既有理论性，又有实践性，有助于党员干部加强思想淬炼、政治历练、实践锻炼、专业训练，进一步学懂弄通做实习近平新时代中国特色社会主义思想，在复杂形势下敢于直面问题，克服本领恐慌，全面提高七种能力。</w:t>
      </w:r>
    </w:p>
    <w:p w14:paraId="79F75718">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27.</w:t>
      </w:r>
      <w:r>
        <w:rPr>
          <w:rFonts w:hint="eastAsia" w:ascii="宋体" w:hAnsi="宋体" w:eastAsia="宋体" w:cs="宋体"/>
          <w:b/>
          <w:bCs/>
          <w:color w:val="auto"/>
          <w:sz w:val="21"/>
          <w:szCs w:val="21"/>
        </w:rPr>
        <w:t>《</w:t>
      </w:r>
      <w:r>
        <w:rPr>
          <w:rFonts w:hint="eastAsia" w:ascii="宋体" w:hAnsi="宋体" w:eastAsia="宋体" w:cs="宋体"/>
          <w:b/>
          <w:color w:val="auto"/>
          <w:kern w:val="0"/>
          <w:sz w:val="21"/>
          <w:szCs w:val="21"/>
        </w:rPr>
        <w:t>建设堪当民族复兴重任的高素质干部队伍</w:t>
      </w:r>
      <w:r>
        <w:rPr>
          <w:rFonts w:hint="eastAsia" w:ascii="宋体" w:hAnsi="宋体" w:eastAsia="宋体" w:cs="宋体"/>
          <w:b/>
          <w:bCs/>
          <w:color w:val="auto"/>
          <w:sz w:val="21"/>
          <w:szCs w:val="21"/>
        </w:rPr>
        <w:t>》         东方出版社   49.80元</w:t>
      </w:r>
    </w:p>
    <w:p w14:paraId="5C692B0C">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color w:val="auto"/>
          <w:kern w:val="0"/>
          <w:sz w:val="21"/>
          <w:szCs w:val="21"/>
        </w:rPr>
        <w:drawing>
          <wp:anchor distT="0" distB="0" distL="114300" distR="114300" simplePos="0" relativeHeight="251693056" behindDoc="0" locked="0" layoutInCell="1" allowOverlap="1">
            <wp:simplePos x="0" y="0"/>
            <wp:positionH relativeFrom="column">
              <wp:posOffset>40640</wp:posOffset>
            </wp:positionH>
            <wp:positionV relativeFrom="paragraph">
              <wp:posOffset>15240</wp:posOffset>
            </wp:positionV>
            <wp:extent cx="1155700" cy="1532255"/>
            <wp:effectExtent l="0" t="0" r="6350" b="10795"/>
            <wp:wrapSquare wrapText="bothSides"/>
            <wp:docPr id="46" name="图片 46" descr="建设堪当民族复兴重任的高素质干部队伍-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建设堪当民族复兴重任的高素质干部队伍-立体书2023"/>
                    <pic:cNvPicPr>
                      <a:picLocks noChangeAspect="1" noChangeArrowheads="1"/>
                    </pic:cNvPicPr>
                  </pic:nvPicPr>
                  <pic:blipFill>
                    <a:blip r:embed="rId31" cstate="print">
                      <a:extLst>
                        <a:ext uri="{28A0092B-C50C-407E-A947-70E740481C1C}">
                          <a14:useLocalDpi xmlns:a14="http://schemas.microsoft.com/office/drawing/2010/main" val="0"/>
                        </a:ext>
                      </a:extLst>
                    </a:blip>
                    <a:srcRect l="17479" r="10085" b="4017"/>
                    <a:stretch>
                      <a:fillRect/>
                    </a:stretch>
                  </pic:blipFill>
                  <pic:spPr>
                    <a:xfrm>
                      <a:off x="0" y="0"/>
                      <a:ext cx="1155700" cy="1532255"/>
                    </a:xfrm>
                    <a:prstGeom prst="rect">
                      <a:avLst/>
                    </a:prstGeom>
                    <a:noFill/>
                    <a:ln>
                      <a:noFill/>
                    </a:ln>
                  </pic:spPr>
                </pic:pic>
              </a:graphicData>
            </a:graphic>
          </wp:anchor>
        </w:drawing>
      </w:r>
      <w:r>
        <w:rPr>
          <w:rFonts w:hint="eastAsia" w:ascii="宋体" w:hAnsi="宋体" w:eastAsia="宋体" w:cs="宋体"/>
          <w:bCs/>
          <w:color w:val="auto"/>
          <w:sz w:val="21"/>
          <w:szCs w:val="21"/>
        </w:rPr>
        <w:t>本书以习近平新时代中国特色社会主义思想和党的二十大精神为指导，以党的百余年奋斗历程特别是新时代以来优秀党员干部的先进典型事例为基本素材，从重大意义、基本原则、选拔标准、能力建设、理想信念、干事活力、能力淬炼、从严治吏、后继有人、贯彻落实10 个方面，全面阐述新时代干部队伍建设的新形势、新任务、新要求和具体思路、实施办法、落实措施，涵盖高素质干部的培养、考察、选拔、任用、教育、管理、监督全过程和各环节。本书政治站位高远、逻辑层次清晰、叙述通俗简练、实践指导性强，有助于各级党组织和党员干部培养以组织路线服务保证政治路线的高度自觉，加强和改进新时代干部工作，为全面建设社会主义现代化国家、全面推进中华民族伟大复兴提供有力的干部支撑。</w:t>
      </w:r>
    </w:p>
    <w:p w14:paraId="539EF239">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auto"/>
          <w:sz w:val="21"/>
          <w:szCs w:val="21"/>
        </w:rPr>
      </w:pPr>
    </w:p>
    <w:p w14:paraId="27BE814D">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auto"/>
          <w:sz w:val="21"/>
          <w:szCs w:val="21"/>
        </w:rPr>
      </w:pPr>
    </w:p>
    <w:p w14:paraId="5223F947">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auto"/>
          <w:sz w:val="21"/>
          <w:szCs w:val="21"/>
        </w:rPr>
      </w:pPr>
    </w:p>
    <w:p w14:paraId="6098688F">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30.《“两个结合”十二讲》                   东方出版社      定价：68元</w:t>
      </w:r>
    </w:p>
    <w:p w14:paraId="313CFB28">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rPr>
        <w:drawing>
          <wp:anchor distT="0" distB="0" distL="114300" distR="114300" simplePos="0" relativeHeight="251683840" behindDoc="0" locked="0" layoutInCell="1" allowOverlap="1">
            <wp:simplePos x="0" y="0"/>
            <wp:positionH relativeFrom="column">
              <wp:posOffset>-4445</wp:posOffset>
            </wp:positionH>
            <wp:positionV relativeFrom="paragraph">
              <wp:posOffset>67945</wp:posOffset>
            </wp:positionV>
            <wp:extent cx="1299210" cy="1546860"/>
            <wp:effectExtent l="0" t="0" r="15240" b="1524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2"/>
                    <a:stretch>
                      <a:fillRect/>
                    </a:stretch>
                  </pic:blipFill>
                  <pic:spPr>
                    <a:xfrm>
                      <a:off x="0" y="0"/>
                      <a:ext cx="1299210" cy="1546860"/>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kern w:val="0"/>
          <w:sz w:val="21"/>
          <w:szCs w:val="21"/>
          <w:lang w:val="en-US" w:eastAsia="zh-CN"/>
        </w:rPr>
        <w:t xml:space="preserve"> 马克思主义深刻改变了中国，中国也极大丰富了马克思主义。我们党之所以能完成中国其他政治力量不可能完成的艰巨任务，根本在于坚持把马克思主义基本原理同中国具体实际相结合、同中华优秀传统文化相结合，不断推进马克思主义中国化时代化。</w:t>
      </w:r>
    </w:p>
    <w:p w14:paraId="261E87AE">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为了深入阐述“两个结合”这一伟大创新理念，作者立足当代、继承传统，以十二个专题，深刻阐述了“两个结合”的伟大历史意义、内在逻辑、本质内涵、基本方式、历史经验以及与历史辩证法、哲学社会科学的关系等，最后聚焦在“两个结合”对当今时代促进中华民族伟大复兴的重要价值上。</w:t>
      </w:r>
    </w:p>
    <w:p w14:paraId="32F3D2AE">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作者是著名马克思主义哲学家和教育家、中国人民大学一级教授陈先达。本书深刻揭示了“两个结合”在推进党的百年征程中的重大作用，说理透彻，行文流畅，对于我们面对新时代新征程新挑战，深刻理解和把握“两个结合”这一重大命题的必然性和现实要求，继续推进马克思主义中国化时代化，具有重要指导意义。</w:t>
      </w:r>
    </w:p>
    <w:p w14:paraId="45E4F1FE">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31.</w:t>
      </w:r>
      <w:r>
        <w:rPr>
          <w:rFonts w:hint="eastAsia" w:ascii="宋体" w:hAnsi="宋体" w:eastAsia="宋体" w:cs="宋体"/>
          <w:b/>
          <w:color w:val="auto"/>
          <w:sz w:val="21"/>
          <w:szCs w:val="21"/>
        </w:rPr>
        <w:t>《</w:t>
      </w:r>
      <w:r>
        <w:rPr>
          <w:rFonts w:hint="eastAsia" w:ascii="宋体" w:hAnsi="宋体" w:eastAsia="宋体" w:cs="宋体"/>
          <w:b/>
          <w:bCs/>
          <w:color w:val="auto"/>
          <w:kern w:val="0"/>
          <w:sz w:val="21"/>
          <w:szCs w:val="21"/>
        </w:rPr>
        <w:t>共产党人的必修课：学精悟透用好马克思主义看家本领</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 xml:space="preserve"> </w:t>
      </w:r>
    </w:p>
    <w:p w14:paraId="1DECD3F6">
      <w:pPr>
        <w:keepNext w:val="0"/>
        <w:keepLines w:val="0"/>
        <w:pageBreakBefore w:val="0"/>
        <w:kinsoku/>
        <w:wordWrap/>
        <w:overflowPunct/>
        <w:topLinePunct w:val="0"/>
        <w:autoSpaceDE/>
        <w:autoSpaceDN/>
        <w:bidi w:val="0"/>
        <w:spacing w:line="380" w:lineRule="exact"/>
        <w:ind w:firstLine="2530" w:firstLineChars="1200"/>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drawing>
          <wp:anchor distT="0" distB="0" distL="114300" distR="114300" simplePos="0" relativeHeight="251684864" behindDoc="1" locked="0" layoutInCell="1" allowOverlap="1">
            <wp:simplePos x="0" y="0"/>
            <wp:positionH relativeFrom="column">
              <wp:posOffset>53975</wp:posOffset>
            </wp:positionH>
            <wp:positionV relativeFrom="paragraph">
              <wp:posOffset>31115</wp:posOffset>
            </wp:positionV>
            <wp:extent cx="1162050" cy="1543050"/>
            <wp:effectExtent l="0" t="0" r="0" b="0"/>
            <wp:wrapTight wrapText="bothSides">
              <wp:wrapPolygon>
                <wp:start x="0" y="0"/>
                <wp:lineTo x="0" y="21333"/>
                <wp:lineTo x="21246" y="21333"/>
                <wp:lineTo x="21246" y="0"/>
                <wp:lineTo x="0" y="0"/>
              </wp:wrapPolygon>
            </wp:wrapTight>
            <wp:docPr id="31" name="图片 31" descr="2e0f0b144eab36a57a65d59660ac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e0f0b144eab36a57a65d59660acf43"/>
                    <pic:cNvPicPr>
                      <a:picLocks noChangeAspect="1"/>
                    </pic:cNvPicPr>
                  </pic:nvPicPr>
                  <pic:blipFill>
                    <a:blip r:embed="rId33"/>
                    <a:srcRect l="11848" t="3626" r="7250" b="5533"/>
                    <a:stretch>
                      <a:fillRect/>
                    </a:stretch>
                  </pic:blipFill>
                  <pic:spPr>
                    <a:xfrm>
                      <a:off x="0" y="0"/>
                      <a:ext cx="1162050" cy="1543050"/>
                    </a:xfrm>
                    <a:prstGeom prst="rect">
                      <a:avLst/>
                    </a:prstGeom>
                  </pic:spPr>
                </pic:pic>
              </a:graphicData>
            </a:graphic>
          </wp:anchor>
        </w:drawing>
      </w:r>
      <w:r>
        <w:rPr>
          <w:rFonts w:hint="eastAsia" w:ascii="宋体" w:hAnsi="宋体" w:eastAsia="宋体" w:cs="宋体"/>
          <w:b/>
          <w:bCs/>
          <w:color w:val="auto"/>
          <w:kern w:val="0"/>
          <w:sz w:val="21"/>
          <w:szCs w:val="21"/>
        </w:rPr>
        <w:t xml:space="preserve">东方出版社 </w:t>
      </w:r>
      <w:r>
        <w:rPr>
          <w:rFonts w:hint="eastAsia" w:ascii="宋体" w:hAnsi="宋体" w:eastAsia="宋体" w:cs="宋体"/>
          <w:b/>
          <w:bCs/>
          <w:color w:val="auto"/>
          <w:kern w:val="0"/>
          <w:sz w:val="21"/>
          <w:szCs w:val="21"/>
          <w:lang w:val="en-US" w:eastAsia="zh-CN"/>
        </w:rPr>
        <w:t xml:space="preserve">  </w:t>
      </w:r>
      <w:r>
        <w:rPr>
          <w:rFonts w:hint="eastAsia" w:ascii="宋体" w:hAnsi="宋体" w:eastAsia="宋体" w:cs="宋体"/>
          <w:b/>
          <w:bCs/>
          <w:color w:val="auto"/>
          <w:kern w:val="0"/>
          <w:sz w:val="21"/>
          <w:szCs w:val="21"/>
        </w:rPr>
        <w:t xml:space="preserve"> 定价：59.80元</w:t>
      </w:r>
    </w:p>
    <w:p w14:paraId="7122D027">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
          <w:bCs/>
          <w:color w:val="auto"/>
          <w:kern w:val="0"/>
          <w:sz w:val="21"/>
          <w:szCs w:val="21"/>
          <w:lang w:val="en-US" w:eastAsia="zh-CN"/>
        </w:rPr>
        <w:t xml:space="preserve"> </w:t>
      </w:r>
      <w:r>
        <w:rPr>
          <w:rFonts w:hint="eastAsia" w:ascii="宋体" w:hAnsi="宋体" w:eastAsia="宋体" w:cs="宋体"/>
          <w:color w:val="auto"/>
          <w:sz w:val="21"/>
          <w:szCs w:val="21"/>
        </w:rPr>
        <w:t>著名马克思主义哲学家陈先达集多年笔耕之精华，以独特视角，深入浅出地讲解马克思主义的当代价值、马克思主义的真理性、历史唯物主义的智慧、马克思主义与中国传统文化、做坚定的马克思主义信仰者等十个方面的重要问题，创造性地将马克思主义哲学基本原理转化为认识和解决当代中国问题的立场、观点和方法，集中体现马克思主义的理论品格和精神实质。全书说理深入浅出、理论紧扣实际，既是一部权威的、可读性强的马克思主义入门书和指导书，也是新时代党员干部树立马克思主义世界观、人生观、价值观，运用马克思主义立场、观点、方法分析和解决问题的权威辅导读物</w:t>
      </w:r>
    </w:p>
    <w:p w14:paraId="07E0D442">
      <w:pPr>
        <w:keepNext w:val="0"/>
        <w:keepLines w:val="0"/>
        <w:pageBreakBefore w:val="0"/>
        <w:widowControl/>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 xml:space="preserve">32.《陈先达讲怎样做一名信仰坚定的共产党人（图文版）》 </w:t>
      </w:r>
    </w:p>
    <w:p w14:paraId="5ADE7895">
      <w:pPr>
        <w:keepNext w:val="0"/>
        <w:keepLines w:val="0"/>
        <w:pageBreakBefore w:val="0"/>
        <w:widowControl/>
        <w:numPr>
          <w:ilvl w:val="0"/>
          <w:numId w:val="0"/>
        </w:numPr>
        <w:kinsoku/>
        <w:wordWrap/>
        <w:overflowPunct/>
        <w:topLinePunct w:val="0"/>
        <w:autoSpaceDE/>
        <w:autoSpaceDN/>
        <w:bidi w:val="0"/>
        <w:spacing w:line="380" w:lineRule="exact"/>
        <w:ind w:firstLine="2741" w:firstLineChars="1300"/>
        <w:jc w:val="lef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drawing>
          <wp:anchor distT="0" distB="0" distL="114300" distR="114300" simplePos="0" relativeHeight="251685888" behindDoc="0" locked="0" layoutInCell="1" allowOverlap="1">
            <wp:simplePos x="0" y="0"/>
            <wp:positionH relativeFrom="column">
              <wp:posOffset>-10160</wp:posOffset>
            </wp:positionH>
            <wp:positionV relativeFrom="paragraph">
              <wp:posOffset>141605</wp:posOffset>
            </wp:positionV>
            <wp:extent cx="1326515" cy="1682115"/>
            <wp:effectExtent l="0" t="0" r="6985" b="13335"/>
            <wp:wrapSquare wrapText="bothSides"/>
            <wp:docPr id="29" name="图片 29" descr="C:\Users\WINDOW~1\AppData\Local\Temp\WeChat Files\3363572539c09d648adf1918bbe6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WINDOW~1\AppData\Local\Temp\WeChat Files\3363572539c09d648adf1918bbe657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26515" cy="1682115"/>
                    </a:xfrm>
                    <a:prstGeom prst="rect">
                      <a:avLst/>
                    </a:prstGeom>
                    <a:noFill/>
                    <a:ln>
                      <a:noFill/>
                    </a:ln>
                  </pic:spPr>
                </pic:pic>
              </a:graphicData>
            </a:graphic>
          </wp:anchor>
        </w:drawing>
      </w:r>
      <w:r>
        <w:rPr>
          <w:rFonts w:hint="eastAsia" w:ascii="宋体" w:hAnsi="宋体" w:eastAsia="宋体" w:cs="宋体"/>
          <w:b/>
          <w:color w:val="auto"/>
          <w:kern w:val="0"/>
          <w:sz w:val="21"/>
          <w:szCs w:val="21"/>
          <w:lang w:val="en-US" w:eastAsia="zh-CN"/>
        </w:rPr>
        <w:t xml:space="preserve"> 东方出版社    定价：68.00元</w:t>
      </w:r>
    </w:p>
    <w:p w14:paraId="4A30CE7F">
      <w:pPr>
        <w:keepNext w:val="0"/>
        <w:keepLines w:val="0"/>
        <w:pageBreakBefore w:val="0"/>
        <w:widowControl/>
        <w:numPr>
          <w:ilvl w:val="0"/>
          <w:numId w:val="0"/>
        </w:numPr>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紧紧围绕党员干部学习马克思主义基本理论、坚定马克思主义信仰这一主题展开，深入浅出地阐释党员干部为什么要坚定马克思主义信仰、如何坚定马克思主义信仰等问题，既有在哲学高度对信仰问题的阐述，又有微观层次针对人生信仰问题的分析。全书共分十章，阐述了人生与信仰的问题，马克思主义对人的本质和人性问题的观点，讲明了马克思主义科学信仰与宗教信仰的区别，讲述了党员干部“为什么要信仰马克思主义、如何树立共产主义人生观”等问题，阐明了党员干部如何找到自己的精神家园，讲述了坚定文化自信、理论自信对选择和坚定信仰的影响，马克思主义信仰与中华民族精神的关系，以及新时代马克思主义是富有生命力的科学信仰等问题。</w:t>
      </w:r>
    </w:p>
    <w:p w14:paraId="0ACFBD3F">
      <w:pPr>
        <w:keepNext w:val="0"/>
        <w:keepLines w:val="0"/>
        <w:pageBreakBefore w:val="0"/>
        <w:widowControl/>
        <w:numPr>
          <w:ilvl w:val="0"/>
          <w:numId w:val="0"/>
        </w:numPr>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Cs/>
          <w:color w:val="auto"/>
          <w:sz w:val="21"/>
          <w:szCs w:val="21"/>
        </w:rPr>
      </w:pPr>
    </w:p>
    <w:p w14:paraId="225C7BBC">
      <w:pPr>
        <w:keepNext w:val="0"/>
        <w:keepLines w:val="0"/>
        <w:pageBreakBefore w:val="0"/>
        <w:widowControl/>
        <w:numPr>
          <w:ilvl w:val="0"/>
          <w:numId w:val="0"/>
        </w:numPr>
        <w:kinsoku/>
        <w:wordWrap/>
        <w:overflowPunct/>
        <w:topLinePunct w:val="0"/>
        <w:autoSpaceDE/>
        <w:autoSpaceDN/>
        <w:bidi w:val="0"/>
        <w:spacing w:line="380" w:lineRule="exact"/>
        <w:ind w:firstLine="420" w:firstLineChars="200"/>
        <w:jc w:val="left"/>
        <w:textAlignment w:val="auto"/>
        <w:rPr>
          <w:rFonts w:hint="default" w:ascii="宋体" w:hAnsi="宋体" w:eastAsia="宋体" w:cs="宋体"/>
          <w:bCs/>
          <w:color w:val="auto"/>
          <w:sz w:val="21"/>
          <w:szCs w:val="21"/>
          <w:lang w:val="en-US" w:eastAsia="zh-CN"/>
        </w:rPr>
      </w:pPr>
    </w:p>
    <w:p w14:paraId="7C744AA3">
      <w:pPr>
        <w:keepNext w:val="0"/>
        <w:keepLines w:val="0"/>
        <w:pageBreakBefore w:val="0"/>
        <w:widowControl/>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bCs/>
          <w:color w:val="auto"/>
          <w:sz w:val="21"/>
          <w:szCs w:val="21"/>
          <w:lang w:val="en-US" w:eastAsia="zh-CN"/>
        </w:rPr>
        <w:t>33.《陈先达讲马克思主义</w:t>
      </w:r>
      <w:r>
        <w:rPr>
          <w:rFonts w:hint="eastAsia" w:ascii="宋体" w:hAnsi="宋体" w:eastAsia="宋体" w:cs="宋体"/>
          <w:b/>
          <w:color w:val="auto"/>
          <w:kern w:val="0"/>
          <w:sz w:val="21"/>
          <w:szCs w:val="21"/>
          <w:lang w:val="en-US" w:eastAsia="zh-CN"/>
        </w:rPr>
        <w:t>图文版）》       东方出版社    定价：68.00元</w:t>
      </w:r>
    </w:p>
    <w:p w14:paraId="55493CEA">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drawing>
          <wp:anchor distT="0" distB="0" distL="114300" distR="114300" simplePos="0" relativeHeight="251682816" behindDoc="0" locked="0" layoutInCell="1" allowOverlap="1">
            <wp:simplePos x="0" y="0"/>
            <wp:positionH relativeFrom="column">
              <wp:posOffset>64135</wp:posOffset>
            </wp:positionH>
            <wp:positionV relativeFrom="paragraph">
              <wp:posOffset>56515</wp:posOffset>
            </wp:positionV>
            <wp:extent cx="1353820" cy="1694180"/>
            <wp:effectExtent l="0" t="0" r="17780" b="1270"/>
            <wp:wrapSquare wrapText="bothSides"/>
            <wp:docPr id="26" name="图片 26" descr="C:\Users\WINDOW~1\AppData\Local\Temp\WeChat Files\e6bd633e7d6e62b64d893a285cc1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NDOW~1\AppData\Local\Temp\WeChat Files\e6bd633e7d6e62b64d893a285cc11d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53820" cy="1694180"/>
                    </a:xfrm>
                    <a:prstGeom prst="rect">
                      <a:avLst/>
                    </a:prstGeom>
                    <a:noFill/>
                    <a:ln>
                      <a:noFill/>
                    </a:ln>
                  </pic:spPr>
                </pic:pic>
              </a:graphicData>
            </a:graphic>
          </wp:anchor>
        </w:drawing>
      </w:r>
      <w:r>
        <w:rPr>
          <w:rFonts w:hint="eastAsia" w:ascii="宋体" w:hAnsi="宋体" w:eastAsia="宋体" w:cs="宋体"/>
          <w:bCs/>
          <w:color w:val="auto"/>
          <w:sz w:val="21"/>
          <w:szCs w:val="21"/>
          <w:lang w:val="en-US" w:eastAsia="zh-CN"/>
        </w:rPr>
        <w:t xml:space="preserve">   </w:t>
      </w:r>
    </w:p>
    <w:p w14:paraId="3BE9744B">
      <w:pPr>
        <w:keepNext w:val="0"/>
        <w:keepLines w:val="0"/>
        <w:pageBreakBefore w:val="0"/>
        <w:widowControl/>
        <w:kinsoku/>
        <w:wordWrap/>
        <w:overflowPunct/>
        <w:topLinePunct w:val="0"/>
        <w:autoSpaceDE/>
        <w:autoSpaceDN/>
        <w:bidi w:val="0"/>
        <w:spacing w:line="380" w:lineRule="exact"/>
        <w:ind w:firstLine="630" w:firstLineChars="300"/>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围绕“马克思主义是什么”“马克思主义与中国”“如何创新发展马克思主义”三个重要问题展开，既有理论的深度阐发，又有对社会发展的关注，最后落脚于坚持发展马克思主义时代课题，对党员干部学习马克思主义理论、坚定马克思主义信仰，提高运用马克思主义基本原理解决实际问题的能力，有重要帮助作用。</w:t>
      </w:r>
    </w:p>
    <w:p w14:paraId="3173A5F1">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本书分上中下三部分，共40讲，一讲一题，分别讲述了什么是马克思主义、马克思主义是科学学说还是信仰、正确理解马克思主义的一个基本出发点、判断真假马克思主义的唯一标准、马克思主义基本原理不是万能公式、讲好马克思主义就必须讲清楚“两个必然”、马克思主义必须中国化、马克思主义中国化必须立足变化着的实际、只有以马克思主义为指导才能变革中国社会、马克思主义与中国道路、不坚持马克思主义的指导地位就没有社会主义社会、马克思主义不能空谈、未来属于马克思主义等。本书内容紧扣时代脉搏，注重理论与实践相结合，是党员干部学好马克思主义基本理论必修课、掌握马克思主义哲学看家本领的参考读物。</w:t>
      </w:r>
    </w:p>
    <w:p w14:paraId="01DB07B1">
      <w:pPr>
        <w:keepNext w:val="0"/>
        <w:keepLines w:val="0"/>
        <w:pageBreakBefore w:val="0"/>
        <w:widowControl/>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34.</w:t>
      </w:r>
      <w:r>
        <w:rPr>
          <w:rFonts w:hint="eastAsia" w:ascii="宋体" w:hAnsi="宋体" w:eastAsia="宋体" w:cs="宋体"/>
          <w:b/>
          <w:bCs/>
          <w:color w:val="auto"/>
          <w:sz w:val="21"/>
          <w:szCs w:val="21"/>
        </w:rPr>
        <w:t>《</w:t>
      </w:r>
      <w:r>
        <w:rPr>
          <w:rFonts w:hint="eastAsia" w:ascii="宋体" w:hAnsi="宋体" w:eastAsia="宋体" w:cs="宋体"/>
          <w:b/>
          <w:color w:val="auto"/>
          <w:kern w:val="0"/>
          <w:sz w:val="21"/>
          <w:szCs w:val="21"/>
        </w:rPr>
        <w:t>陈先达讲马克思主义经典著作（导读）（图文版）</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color w:val="auto"/>
          <w:kern w:val="0"/>
          <w:sz w:val="21"/>
          <w:szCs w:val="21"/>
        </w:rPr>
        <w:t xml:space="preserve">东方出版社  </w:t>
      </w:r>
      <w:r>
        <w:rPr>
          <w:rFonts w:hint="eastAsia" w:ascii="宋体" w:hAnsi="宋体" w:eastAsia="宋体" w:cs="宋体"/>
          <w:b/>
          <w:color w:val="auto"/>
          <w:kern w:val="0"/>
          <w:sz w:val="21"/>
          <w:szCs w:val="21"/>
          <w:lang w:val="en-US" w:eastAsia="zh-CN"/>
        </w:rPr>
        <w:t xml:space="preserve">  </w:t>
      </w:r>
      <w:r>
        <w:rPr>
          <w:rFonts w:hint="eastAsia" w:ascii="宋体" w:hAnsi="宋体" w:eastAsia="宋体" w:cs="宋体"/>
          <w:b/>
          <w:color w:val="auto"/>
          <w:kern w:val="0"/>
          <w:sz w:val="21"/>
          <w:szCs w:val="21"/>
        </w:rPr>
        <w:t>定价：68.00元</w:t>
      </w:r>
    </w:p>
    <w:p w14:paraId="4FDC5161">
      <w:pPr>
        <w:keepNext w:val="0"/>
        <w:keepLines w:val="0"/>
        <w:pageBreakBefore w:val="0"/>
        <w:widowControl/>
        <w:numPr>
          <w:ilvl w:val="0"/>
          <w:numId w:val="0"/>
        </w:numPr>
        <w:kinsoku/>
        <w:wordWrap/>
        <w:overflowPunct/>
        <w:topLinePunct w:val="0"/>
        <w:autoSpaceDE/>
        <w:autoSpaceDN/>
        <w:bidi w:val="0"/>
        <w:spacing w:line="380" w:lineRule="exact"/>
        <w:ind w:firstLine="421"/>
        <w:jc w:val="left"/>
        <w:textAlignment w:val="auto"/>
        <w:rPr>
          <w:rFonts w:hint="eastAsia" w:ascii="宋体" w:hAnsi="宋体" w:eastAsia="宋体" w:cs="宋体"/>
          <w:bCs/>
          <w:color w:val="auto"/>
          <w:sz w:val="21"/>
          <w:szCs w:val="21"/>
        </w:rPr>
      </w:pPr>
      <w:r>
        <w:rPr>
          <w:rFonts w:hint="eastAsia" w:ascii="宋体" w:hAnsi="宋体" w:eastAsia="宋体" w:cs="宋体"/>
          <w:b/>
          <w:color w:val="auto"/>
          <w:kern w:val="0"/>
          <w:sz w:val="21"/>
          <w:szCs w:val="21"/>
        </w:rPr>
        <w:drawing>
          <wp:anchor distT="0" distB="0" distL="114300" distR="114300" simplePos="0" relativeHeight="251681792" behindDoc="0" locked="0" layoutInCell="1" allowOverlap="1">
            <wp:simplePos x="0" y="0"/>
            <wp:positionH relativeFrom="column">
              <wp:posOffset>122555</wp:posOffset>
            </wp:positionH>
            <wp:positionV relativeFrom="paragraph">
              <wp:posOffset>104775</wp:posOffset>
            </wp:positionV>
            <wp:extent cx="1312545" cy="1734820"/>
            <wp:effectExtent l="0" t="0" r="1905" b="17780"/>
            <wp:wrapSquare wrapText="bothSides"/>
            <wp:docPr id="27" name="图片 27" descr="C:\Users\WINDOW~1\AppData\Local\Temp\WeChat Files\8a756232cd2582065736fb0146b6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NDOW~1\AppData\Local\Temp\WeChat Files\8a756232cd2582065736fb0146b641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12545" cy="1734820"/>
                    </a:xfrm>
                    <a:prstGeom prst="rect">
                      <a:avLst/>
                    </a:prstGeom>
                    <a:noFill/>
                    <a:ln>
                      <a:noFill/>
                    </a:ln>
                  </pic:spPr>
                </pic:pic>
              </a:graphicData>
            </a:graphic>
          </wp:anchor>
        </w:drawing>
      </w:r>
    </w:p>
    <w:p w14:paraId="7712273C">
      <w:pPr>
        <w:keepNext w:val="0"/>
        <w:keepLines w:val="0"/>
        <w:pageBreakBefore w:val="0"/>
        <w:widowControl/>
        <w:numPr>
          <w:ilvl w:val="0"/>
          <w:numId w:val="0"/>
        </w:numPr>
        <w:kinsoku/>
        <w:wordWrap/>
        <w:overflowPunct/>
        <w:topLinePunct w:val="0"/>
        <w:autoSpaceDE/>
        <w:autoSpaceDN/>
        <w:bidi w:val="0"/>
        <w:spacing w:line="380" w:lineRule="exact"/>
        <w:ind w:firstLine="421"/>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围绕马克思主义经典著作，遴选其中颇具代表性的17篇文章展开生动讲解。本书作者结合自己70多年专注研究马克思主义理论的学术成果，以渊博专业知识、深厚学术功底，采用通俗易懂、生动深刻的创作风格，全面阐述17篇马克思主义经典著作的创作背景、基本内容、丰富内涵、核心要义，以及伟大理论价值和重大现实意义。本书说理透彻、思想深刻，注重理论与实践相结合，兼具时代性与思想性，是党员干部学习运用马克思主义，增强分析解决问题本领和能力的辅导读物。</w:t>
      </w:r>
    </w:p>
    <w:p w14:paraId="1680AAB7">
      <w:pPr>
        <w:keepNext w:val="0"/>
        <w:keepLines w:val="0"/>
        <w:pageBreakBefore w:val="0"/>
        <w:widowControl/>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35.</w:t>
      </w:r>
      <w:r>
        <w:rPr>
          <w:rFonts w:hint="eastAsia" w:ascii="宋体" w:hAnsi="宋体" w:eastAsia="宋体" w:cs="宋体"/>
          <w:b/>
          <w:bCs/>
          <w:color w:val="auto"/>
          <w:sz w:val="21"/>
          <w:szCs w:val="21"/>
        </w:rPr>
        <w:t>《他山之石——国外百年政党研究》              东方出版社  定价：68.00元</w:t>
      </w:r>
    </w:p>
    <w:p w14:paraId="432310E2">
      <w:pPr>
        <w:keepNext w:val="0"/>
        <w:keepLines w:val="0"/>
        <w:pageBreakBefore w:val="0"/>
        <w:kinsoku/>
        <w:wordWrap/>
        <w:overflowPunct/>
        <w:topLinePunct w:val="0"/>
        <w:autoSpaceDE/>
        <w:autoSpaceDN/>
        <w:bidi w:val="0"/>
        <w:spacing w:line="380" w:lineRule="exact"/>
        <w:ind w:firstLine="630" w:firstLineChars="300"/>
        <w:textAlignment w:val="auto"/>
        <w:rPr>
          <w:rFonts w:hint="eastAsia" w:ascii="宋体" w:hAnsi="宋体" w:eastAsia="宋体" w:cs="宋体"/>
          <w:bCs/>
          <w:color w:val="auto"/>
          <w:sz w:val="21"/>
          <w:szCs w:val="21"/>
        </w:rPr>
      </w:pPr>
      <w:r>
        <w:rPr>
          <w:rFonts w:hint="eastAsia" w:ascii="宋体" w:hAnsi="宋体" w:eastAsia="宋体" w:cs="宋体"/>
          <w:color w:val="auto"/>
          <w:kern w:val="0"/>
          <w:sz w:val="21"/>
          <w:szCs w:val="21"/>
        </w:rPr>
        <w:drawing>
          <wp:anchor distT="0" distB="0" distL="114300" distR="114300" simplePos="0" relativeHeight="251686912" behindDoc="0" locked="0" layoutInCell="1" allowOverlap="1">
            <wp:simplePos x="0" y="0"/>
            <wp:positionH relativeFrom="column">
              <wp:posOffset>196215</wp:posOffset>
            </wp:positionH>
            <wp:positionV relativeFrom="paragraph">
              <wp:posOffset>184150</wp:posOffset>
            </wp:positionV>
            <wp:extent cx="1293495" cy="1590675"/>
            <wp:effectExtent l="0" t="0" r="1905" b="9525"/>
            <wp:wrapSquare wrapText="bothSides"/>
            <wp:docPr id="47" name="图片 47" descr="他山之石：国外百年政党研究-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他山之石：国外百年政党研究-立体书2023"/>
                    <pic:cNvPicPr>
                      <a:picLocks noChangeAspect="1" noChangeArrowheads="1"/>
                    </pic:cNvPicPr>
                  </pic:nvPicPr>
                  <pic:blipFill>
                    <a:blip r:embed="rId37" cstate="print">
                      <a:extLst>
                        <a:ext uri="{28A0092B-C50C-407E-A947-70E740481C1C}">
                          <a14:useLocalDpi xmlns:a14="http://schemas.microsoft.com/office/drawing/2010/main" val="0"/>
                        </a:ext>
                      </a:extLst>
                    </a:blip>
                    <a:srcRect l="14989" t="5646" r="14541" b="4762"/>
                    <a:stretch>
                      <a:fillRect/>
                    </a:stretch>
                  </pic:blipFill>
                  <pic:spPr>
                    <a:xfrm>
                      <a:off x="0" y="0"/>
                      <a:ext cx="1293495" cy="1590675"/>
                    </a:xfrm>
                    <a:prstGeom prst="rect">
                      <a:avLst/>
                    </a:prstGeom>
                    <a:noFill/>
                    <a:ln>
                      <a:noFill/>
                    </a:ln>
                  </pic:spPr>
                </pic:pic>
              </a:graphicData>
            </a:graphic>
          </wp:anchor>
        </w:drawing>
      </w:r>
    </w:p>
    <w:p w14:paraId="16FC976F">
      <w:pPr>
        <w:keepNext w:val="0"/>
        <w:keepLines w:val="0"/>
        <w:pageBreakBefore w:val="0"/>
        <w:kinsoku/>
        <w:wordWrap/>
        <w:overflowPunct/>
        <w:topLinePunct w:val="0"/>
        <w:autoSpaceDE/>
        <w:autoSpaceDN/>
        <w:bidi w:val="0"/>
        <w:spacing w:line="380" w:lineRule="exact"/>
        <w:ind w:firstLine="630" w:firstLineChars="3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主要聚焦美国共产党、日本共产党、意大利共产党、西班牙共产党、英国工党等世界知名的左翼政党，对它们建党以来的发展历程、经验教训和面临的挑战进行研究，可以帮助读者更为深刻地理解和把握政党发展规律特别是无产阶级政党的执政规律，为世界最大政党——中国共产党领导中国人民全面建成社会主义现代化强国、实现中华民族伟大复兴，提供有益的镜鉴。</w:t>
      </w:r>
    </w:p>
    <w:p w14:paraId="63AB30DF">
      <w:pPr>
        <w:keepNext w:val="0"/>
        <w:keepLines w:val="0"/>
        <w:pageBreakBefore w:val="0"/>
        <w:kinsoku/>
        <w:wordWrap/>
        <w:overflowPunct/>
        <w:topLinePunct w:val="0"/>
        <w:autoSpaceDE/>
        <w:autoSpaceDN/>
        <w:bidi w:val="0"/>
        <w:spacing w:line="380" w:lineRule="exact"/>
        <w:ind w:firstLine="630" w:firstLineChars="300"/>
        <w:textAlignment w:val="auto"/>
        <w:rPr>
          <w:rFonts w:hint="eastAsia" w:ascii="宋体" w:hAnsi="宋体" w:eastAsia="宋体" w:cs="宋体"/>
          <w:bCs/>
          <w:color w:val="auto"/>
          <w:sz w:val="21"/>
          <w:szCs w:val="21"/>
        </w:rPr>
      </w:pPr>
    </w:p>
    <w:p w14:paraId="48A36070">
      <w:pPr>
        <w:keepNext w:val="0"/>
        <w:keepLines w:val="0"/>
        <w:pageBreakBefore w:val="0"/>
        <w:kinsoku/>
        <w:wordWrap/>
        <w:overflowPunct/>
        <w:topLinePunct w:val="0"/>
        <w:autoSpaceDE/>
        <w:autoSpaceDN/>
        <w:bidi w:val="0"/>
        <w:spacing w:line="380" w:lineRule="exact"/>
        <w:ind w:firstLine="630" w:firstLineChars="300"/>
        <w:textAlignment w:val="auto"/>
        <w:rPr>
          <w:rFonts w:hint="eastAsia" w:ascii="宋体" w:hAnsi="宋体" w:eastAsia="宋体" w:cs="宋体"/>
          <w:bCs/>
          <w:color w:val="auto"/>
          <w:sz w:val="21"/>
          <w:szCs w:val="21"/>
        </w:rPr>
      </w:pPr>
    </w:p>
    <w:p w14:paraId="501372C6">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Cs/>
          <w:color w:val="auto"/>
          <w:sz w:val="21"/>
          <w:szCs w:val="21"/>
        </w:rPr>
      </w:pPr>
    </w:p>
    <w:p w14:paraId="09D243E8">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Cs/>
          <w:color w:val="auto"/>
          <w:sz w:val="21"/>
          <w:szCs w:val="21"/>
        </w:rPr>
      </w:pPr>
    </w:p>
    <w:p w14:paraId="76C8FE16">
      <w:pPr>
        <w:keepNext w:val="0"/>
        <w:keepLines w:val="0"/>
        <w:pageBreakBefore w:val="0"/>
        <w:kinsoku/>
        <w:wordWrap/>
        <w:overflowPunct/>
        <w:topLinePunct w:val="0"/>
        <w:autoSpaceDE/>
        <w:autoSpaceDN/>
        <w:bidi w:val="0"/>
        <w:spacing w:line="380" w:lineRule="exact"/>
        <w:textAlignment w:val="auto"/>
        <w:rPr>
          <w:rFonts w:hint="default" w:ascii="宋体" w:hAnsi="宋体" w:eastAsia="宋体" w:cs="宋体"/>
          <w:bCs/>
          <w:color w:val="auto"/>
          <w:sz w:val="21"/>
          <w:szCs w:val="21"/>
          <w:lang w:val="en-US" w:eastAsia="zh-CN"/>
        </w:rPr>
      </w:pPr>
    </w:p>
    <w:p w14:paraId="6DE2B2AA">
      <w:pPr>
        <w:keepNext w:val="0"/>
        <w:keepLines w:val="0"/>
        <w:pageBreakBefore w:val="0"/>
        <w:widowControl/>
        <w:numPr>
          <w:ilvl w:val="0"/>
          <w:numId w:val="0"/>
        </w:numPr>
        <w:kinsoku/>
        <w:wordWrap/>
        <w:overflowPunct/>
        <w:topLinePunct w:val="0"/>
        <w:autoSpaceDE/>
        <w:autoSpaceDN/>
        <w:bidi w:val="0"/>
        <w:spacing w:line="380" w:lineRule="exact"/>
        <w:ind w:leftChars="0"/>
        <w:jc w:val="lef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36.《</w:t>
      </w:r>
      <w:r>
        <w:rPr>
          <w:rFonts w:hint="eastAsia" w:ascii="宋体" w:hAnsi="宋体" w:eastAsia="宋体" w:cs="宋体"/>
          <w:b/>
          <w:color w:val="auto"/>
          <w:kern w:val="0"/>
          <w:sz w:val="21"/>
          <w:szCs w:val="21"/>
        </w:rPr>
        <w:t>读懂党章</w:t>
      </w:r>
      <w:r>
        <w:rPr>
          <w:rFonts w:hint="eastAsia" w:ascii="宋体" w:hAnsi="宋体" w:eastAsia="宋体" w:cs="宋体"/>
          <w:b/>
          <w:color w:val="auto"/>
          <w:kern w:val="0"/>
          <w:sz w:val="21"/>
          <w:szCs w:val="21"/>
          <w:lang w:eastAsia="zh-CN"/>
        </w:rPr>
        <w:t>》</w:t>
      </w:r>
      <w:r>
        <w:rPr>
          <w:rFonts w:hint="eastAsia" w:ascii="宋体" w:hAnsi="宋体" w:eastAsia="宋体" w:cs="宋体"/>
          <w:b/>
          <w:color w:val="auto"/>
          <w:kern w:val="0"/>
          <w:sz w:val="21"/>
          <w:szCs w:val="21"/>
          <w:lang w:val="en-US" w:eastAsia="zh-CN"/>
        </w:rPr>
        <w:t xml:space="preserve"> </w:t>
      </w:r>
      <w:r>
        <w:rPr>
          <w:rFonts w:hint="eastAsia" w:ascii="宋体" w:hAnsi="宋体" w:eastAsia="宋体" w:cs="宋体"/>
          <w:b/>
          <w:color w:val="auto"/>
          <w:kern w:val="0"/>
          <w:sz w:val="21"/>
          <w:szCs w:val="21"/>
        </w:rPr>
        <w:t>随书赠送《党章历次修改概览》</w:t>
      </w:r>
      <w:r>
        <w:rPr>
          <w:rFonts w:hint="eastAsia" w:ascii="宋体" w:hAnsi="宋体" w:eastAsia="宋体" w:cs="宋体"/>
          <w:b/>
          <w:color w:val="auto"/>
          <w:kern w:val="0"/>
          <w:sz w:val="21"/>
          <w:szCs w:val="21"/>
          <w:lang w:val="en-US" w:eastAsia="zh-CN"/>
        </w:rPr>
        <w:t xml:space="preserve">   人民出版社   定价58.00元</w:t>
      </w:r>
    </w:p>
    <w:p w14:paraId="1C431096">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707392" behindDoc="0" locked="0" layoutInCell="1" allowOverlap="1">
            <wp:simplePos x="0" y="0"/>
            <wp:positionH relativeFrom="column">
              <wp:posOffset>114300</wp:posOffset>
            </wp:positionH>
            <wp:positionV relativeFrom="paragraph">
              <wp:posOffset>31750</wp:posOffset>
            </wp:positionV>
            <wp:extent cx="1241425" cy="1591945"/>
            <wp:effectExtent l="0" t="0" r="15875" b="8255"/>
            <wp:wrapSquare wrapText="bothSides"/>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8"/>
                    <a:stretch>
                      <a:fillRect/>
                    </a:stretch>
                  </pic:blipFill>
                  <pic:spPr>
                    <a:xfrm>
                      <a:off x="0" y="0"/>
                      <a:ext cx="1241425" cy="1591945"/>
                    </a:xfrm>
                    <a:prstGeom prst="rect">
                      <a:avLst/>
                    </a:prstGeom>
                    <a:noFill/>
                    <a:ln>
                      <a:noFill/>
                    </a:ln>
                  </pic:spPr>
                </pic:pic>
              </a:graphicData>
            </a:graphic>
          </wp:anchor>
        </w:drawing>
      </w:r>
      <w:r>
        <w:rPr>
          <w:rFonts w:hint="eastAsia" w:ascii="宋体" w:hAnsi="宋体" w:eastAsia="宋体" w:cs="宋体"/>
          <w:color w:val="auto"/>
          <w:sz w:val="21"/>
          <w:szCs w:val="21"/>
        </w:rPr>
        <w:t>党章怎么学？有各种方法。党章的每一句话、每一个条款，都经历了长期、复杂的演化过程，背后有许许多多的故事。只读字面文字，是很难领会其深刻内涵的。</w:t>
      </w:r>
    </w:p>
    <w:p w14:paraId="1BA2C576">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创造了一种新的学习方式——领读党章。即：以新修订的二十大党章为基础，模拟党支部的学习活动，带领党员从头至尾逐段学习和领会党章内容。每读一段文字，就从历史、理论和实践相结合的角度对其来龙去脉、修订情况、精髓要义、有趣知识等作逐一阐释，并有针对性地回答党员关心的重要问题。</w:t>
      </w:r>
    </w:p>
    <w:p w14:paraId="2FCB1785">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全书通过对所有段落和条文循序渐进的领读、解读、答疑，提供了党章文字背后的丰富知识，不仅有助于增加党员学习党章的兴趣，而且可以使其知其然、更知其所以然，更加准确和深入地读懂党章。</w:t>
      </w:r>
    </w:p>
    <w:p w14:paraId="65F68B19">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
          <w:color w:val="auto"/>
          <w:sz w:val="21"/>
          <w:szCs w:val="21"/>
          <w:lang w:val="en-US" w:eastAsia="zh-CN"/>
        </w:rPr>
      </w:pPr>
      <w:r>
        <w:rPr>
          <w:rFonts w:hint="eastAsia" w:ascii="宋体" w:hAnsi="宋体" w:eastAsia="宋体" w:cs="宋体"/>
          <w:color w:val="auto"/>
          <w:sz w:val="21"/>
          <w:szCs w:val="21"/>
        </w:rPr>
        <w:t>作者李忠杰是著名的理论家和党史学家，对党史、党代会和党章有专门深入的研究。由其解读党章，不仅准确权威，而且饶有兴味。</w:t>
      </w:r>
    </w:p>
    <w:p w14:paraId="05D0EB2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37.</w:t>
      </w:r>
      <w:r>
        <w:rPr>
          <w:rFonts w:hint="eastAsia" w:ascii="宋体" w:hAnsi="宋体" w:eastAsia="宋体" w:cs="宋体"/>
          <w:b/>
          <w:color w:val="auto"/>
          <w:sz w:val="21"/>
          <w:szCs w:val="21"/>
        </w:rPr>
        <w:t>《党代会怎样领航中国——中国共产党党代会重大决策历史通览》</w:t>
      </w:r>
    </w:p>
    <w:p w14:paraId="7F843977">
      <w:pPr>
        <w:keepNext w:val="0"/>
        <w:keepLines w:val="0"/>
        <w:pageBreakBefore w:val="0"/>
        <w:kinsoku/>
        <w:wordWrap/>
        <w:overflowPunct/>
        <w:topLinePunct w:val="0"/>
        <w:autoSpaceDE/>
        <w:autoSpaceDN/>
        <w:bidi w:val="0"/>
        <w:spacing w:line="380" w:lineRule="exact"/>
        <w:ind w:firstLine="2730" w:firstLineChars="1300"/>
        <w:textAlignment w:val="auto"/>
        <w:rPr>
          <w:rFonts w:hint="eastAsia" w:ascii="宋体" w:hAnsi="宋体" w:eastAsia="宋体" w:cs="宋体"/>
          <w:b/>
          <w:color w:val="auto"/>
          <w:sz w:val="21"/>
          <w:szCs w:val="21"/>
        </w:rPr>
      </w:pPr>
      <w:r>
        <w:rPr>
          <w:rFonts w:hint="eastAsia" w:ascii="宋体" w:hAnsi="宋体" w:eastAsia="宋体" w:cs="宋体"/>
          <w:color w:val="auto"/>
          <w:kern w:val="0"/>
          <w:sz w:val="21"/>
          <w:szCs w:val="21"/>
        </w:rPr>
        <w:drawing>
          <wp:anchor distT="0" distB="0" distL="114300" distR="114300" simplePos="0" relativeHeight="251687936" behindDoc="0" locked="0" layoutInCell="1" allowOverlap="1">
            <wp:simplePos x="0" y="0"/>
            <wp:positionH relativeFrom="column">
              <wp:posOffset>107315</wp:posOffset>
            </wp:positionH>
            <wp:positionV relativeFrom="paragraph">
              <wp:posOffset>84455</wp:posOffset>
            </wp:positionV>
            <wp:extent cx="1231900" cy="1634490"/>
            <wp:effectExtent l="0" t="0" r="6350" b="3810"/>
            <wp:wrapSquare wrapText="bothSides"/>
            <wp:docPr id="38" name="图片 38" descr="党代会怎样领航中国-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党代会怎样领航中国-立体书2023"/>
                    <pic:cNvPicPr>
                      <a:picLocks noChangeAspect="1" noChangeArrowheads="1"/>
                    </pic:cNvPicPr>
                  </pic:nvPicPr>
                  <pic:blipFill>
                    <a:blip r:embed="rId39" cstate="print">
                      <a:extLst>
                        <a:ext uri="{28A0092B-C50C-407E-A947-70E740481C1C}">
                          <a14:useLocalDpi xmlns:a14="http://schemas.microsoft.com/office/drawing/2010/main" val="0"/>
                        </a:ext>
                      </a:extLst>
                    </a:blip>
                    <a:srcRect l="13658" r="13910" b="4036"/>
                    <a:stretch>
                      <a:fillRect/>
                    </a:stretch>
                  </pic:blipFill>
                  <pic:spPr>
                    <a:xfrm>
                      <a:off x="0" y="0"/>
                      <a:ext cx="1231900" cy="1634490"/>
                    </a:xfrm>
                    <a:prstGeom prst="rect">
                      <a:avLst/>
                    </a:prstGeom>
                    <a:noFill/>
                    <a:ln>
                      <a:noFill/>
                    </a:ln>
                  </pic:spPr>
                </pic:pic>
              </a:graphicData>
            </a:graphic>
          </wp:anchor>
        </w:drawing>
      </w:r>
      <w:r>
        <w:rPr>
          <w:rFonts w:hint="eastAsia" w:ascii="宋体" w:hAnsi="宋体" w:eastAsia="宋体" w:cs="宋体"/>
          <w:b/>
          <w:color w:val="auto"/>
          <w:sz w:val="21"/>
          <w:szCs w:val="21"/>
        </w:rPr>
        <w:t xml:space="preserve">人民出版社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定价：78.00元</w:t>
      </w:r>
    </w:p>
    <w:p w14:paraId="4273F83A">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书是作者李忠杰《领航—从一大到十九大》一书的姊妹篇，从更深层次上回答党代会如何领航中国的问题。本书以党代会重大决策的类别划分章节，从十二个方面，以写史、叙事与归纳、论理相结合的方式，系统化梳理了党代会履行作为最高领导机关职权、作出重大决策的过程。既从宏观和微观上厘清了大量人们过去不太注意的史实，又将历次党代会整合贯通起来，更加深入全面地揭示中国社会和中国共产党100多年来历史发展的内在逻辑，更加翔实地揭示了党代会发挥领航作用的内在机制。　　</w:t>
      </w:r>
    </w:p>
    <w:p w14:paraId="695311FC">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书内容丰富、资料翔实，纵横交错、史论结合，分析透彻、表述通俗，对广大党员干部和普通读者从更高的历史站位和更广的时代视野，更加深入地学习领会党的二十大精神，更加透彻地认识党代会的地位和作用，很有帮助。</w:t>
      </w:r>
    </w:p>
    <w:p w14:paraId="2E0F0591">
      <w:pPr>
        <w:pStyle w:val="5"/>
        <w:keepNext w:val="0"/>
        <w:keepLines w:val="0"/>
        <w:pageBreakBefore w:val="0"/>
        <w:kinsoku/>
        <w:wordWrap/>
        <w:overflowPunct/>
        <w:topLinePunct w:val="0"/>
        <w:autoSpaceDE/>
        <w:autoSpaceDN/>
        <w:bidi w:val="0"/>
        <w:spacing w:before="0" w:beforeAutospacing="0" w:after="0" w:afterAutospacing="0" w:line="380" w:lineRule="exact"/>
        <w:jc w:val="both"/>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38.《强国复兴：党代会关键决策》               学习出版社    定价：68元</w:t>
      </w:r>
    </w:p>
    <w:p w14:paraId="72EBF590">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drawing>
          <wp:anchor distT="0" distB="0" distL="114300" distR="114300" simplePos="0" relativeHeight="251688960" behindDoc="0" locked="0" layoutInCell="1" allowOverlap="1">
            <wp:simplePos x="0" y="0"/>
            <wp:positionH relativeFrom="column">
              <wp:posOffset>137160</wp:posOffset>
            </wp:positionH>
            <wp:positionV relativeFrom="paragraph">
              <wp:posOffset>128270</wp:posOffset>
            </wp:positionV>
            <wp:extent cx="1221740" cy="1593215"/>
            <wp:effectExtent l="0" t="0" r="16510" b="6985"/>
            <wp:wrapSquare wrapText="bothSides"/>
            <wp:docPr id="24" name="图片 1" descr="强国复兴-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强国复兴-立体书2023"/>
                    <pic:cNvPicPr>
                      <a:picLocks noChangeAspect="1"/>
                    </pic:cNvPicPr>
                  </pic:nvPicPr>
                  <pic:blipFill>
                    <a:blip r:embed="rId40"/>
                    <a:srcRect l="15272" t="4714" r="14957" b="4465"/>
                    <a:stretch>
                      <a:fillRect/>
                    </a:stretch>
                  </pic:blipFill>
                  <pic:spPr>
                    <a:xfrm>
                      <a:off x="0" y="0"/>
                      <a:ext cx="1221740" cy="1593215"/>
                    </a:xfrm>
                    <a:prstGeom prst="rect">
                      <a:avLst/>
                    </a:prstGeom>
                    <a:noFill/>
                    <a:ln>
                      <a:noFill/>
                    </a:ln>
                  </pic:spPr>
                </pic:pic>
              </a:graphicData>
            </a:graphic>
          </wp:anchor>
        </w:drawing>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2"/>
          <w:sz w:val="21"/>
          <w:szCs w:val="21"/>
          <w:lang w:val="en-US" w:eastAsia="zh-CN" w:bidi="ar-SA"/>
        </w:rPr>
        <w:t>党代会是中国共产党发展历程中的里程碑和重要节点，担负着举旗定向、 凝聚力量的伟大使命。本书以近代中国社会百年演进为时代背景，追寻历史脚步，把握历史脉络，全面梳理党的一大至二十大召开的历史背景、会议过程、重要成果，生动记录党代会的历史瞬间、关键决策、丰富细节，深刻阐释党代会的历史地位和深远意义。</w:t>
      </w:r>
    </w:p>
    <w:p w14:paraId="1539EEC6">
      <w:pPr>
        <w:keepNext w:val="0"/>
        <w:keepLines w:val="0"/>
        <w:pageBreakBefore w:val="0"/>
        <w:widowControl w:val="0"/>
        <w:kinsoku/>
        <w:wordWrap/>
        <w:overflowPunct/>
        <w:topLinePunct w:val="0"/>
        <w:autoSpaceDE/>
        <w:autoSpaceDN/>
        <w:bidi w:val="0"/>
        <w:adjustRightInd/>
        <w:snapToGrid/>
        <w:spacing w:line="380" w:lineRule="exact"/>
        <w:ind w:firstLine="424" w:firstLineChars="202"/>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本书丰满立体、视角独特，既全面呈现了党代会一系列鲜为人知的关键决策故事，又系统揭示了我们党百余年来从小到大，从秘密到公开，从幼稚到成熟，从救国、建国到兴国、强国的复兴征程，还特别讲述了大量的会议花絮，是广大党员干部学习了解党代会和中国共产党关键决策史的简明读物。</w:t>
      </w:r>
    </w:p>
    <w:p w14:paraId="21C58871">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39.《风雷激荡：中国共产党百年征程》        人民出版社     定价：68.00元</w:t>
      </w:r>
    </w:p>
    <w:p w14:paraId="15DB7D9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color w:val="auto"/>
          <w:kern w:val="0"/>
          <w:sz w:val="21"/>
          <w:szCs w:val="21"/>
          <w:lang w:val="en-US" w:eastAsia="zh-CN"/>
        </w:rPr>
      </w:pPr>
      <w:r>
        <w:rPr>
          <w:rFonts w:hint="eastAsia" w:ascii="宋体" w:hAnsi="宋体" w:eastAsia="宋体" w:cs="宋体"/>
          <w:b/>
          <w:bCs/>
          <w:kern w:val="2"/>
          <w:sz w:val="21"/>
          <w:szCs w:val="21"/>
          <w:lang w:val="en-US" w:eastAsia="zh-CN" w:bidi="ar-SA"/>
        </w:rPr>
        <w:drawing>
          <wp:anchor distT="0" distB="0" distL="114300" distR="114300" simplePos="0" relativeHeight="251692032" behindDoc="0" locked="0" layoutInCell="1" allowOverlap="1">
            <wp:simplePos x="0" y="0"/>
            <wp:positionH relativeFrom="column">
              <wp:posOffset>60960</wp:posOffset>
            </wp:positionH>
            <wp:positionV relativeFrom="paragraph">
              <wp:posOffset>99695</wp:posOffset>
            </wp:positionV>
            <wp:extent cx="1062990" cy="1504950"/>
            <wp:effectExtent l="0" t="0" r="3810" b="0"/>
            <wp:wrapSquare wrapText="bothSides"/>
            <wp:docPr id="70" name="图片 3" descr="风雷激荡-立体书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风雷激荡-立体书2022"/>
                    <pic:cNvPicPr>
                      <a:picLocks noChangeAspect="1"/>
                    </pic:cNvPicPr>
                  </pic:nvPicPr>
                  <pic:blipFill>
                    <a:blip r:embed="rId41"/>
                    <a:srcRect l="18721" t="5450" r="17772" b="4976"/>
                    <a:stretch>
                      <a:fillRect/>
                    </a:stretch>
                  </pic:blipFill>
                  <pic:spPr>
                    <a:xfrm>
                      <a:off x="0" y="0"/>
                      <a:ext cx="1062990" cy="1504950"/>
                    </a:xfrm>
                    <a:prstGeom prst="rect">
                      <a:avLst/>
                    </a:prstGeom>
                    <a:noFill/>
                    <a:ln>
                      <a:noFill/>
                    </a:ln>
                  </pic:spPr>
                </pic:pic>
              </a:graphicData>
            </a:graphic>
          </wp:anchor>
        </w:drawing>
      </w:r>
      <w:r>
        <w:rPr>
          <w:rFonts w:hint="eastAsia" w:ascii="宋体" w:hAnsi="宋体" w:eastAsia="宋体" w:cs="宋体"/>
          <w:b w:val="0"/>
          <w:bCs w:val="0"/>
          <w:color w:val="auto"/>
          <w:kern w:val="2"/>
          <w:sz w:val="21"/>
          <w:szCs w:val="21"/>
          <w:lang w:val="en-US" w:eastAsia="zh-CN" w:bidi="ar-SA"/>
        </w:rPr>
        <w:t>百年风雨兼程，百年砥砺前行。本书以具有转折意义的党史大事件切入，以大历史视野和生动、精练的叙事手法，将党的百年奋斗历程和百年中国社会变迁结合起来，集中呈现了中国共产党人在中华民族从站起来、富起来走向强起来的伟大征程中的初心使命、执政智慧和治理逻辑，厘清了很多重大历史事件的来龙去脉，既阐释了中国共产党百年奋斗的重大成就和历史经验，也不回避道路探索的艰辛和曲折；既有对百年来不懈奋斗、思想探索、自身建设历程的回顾，也有对未来建党治党、增强执政能力的理性思考，堪称一部新颖独到、</w:t>
      </w:r>
      <w:r>
        <w:rPr>
          <w:rFonts w:hint="eastAsia" w:ascii="宋体" w:hAnsi="宋体" w:eastAsia="宋体" w:cs="宋体"/>
          <w:color w:val="auto"/>
          <w:kern w:val="0"/>
          <w:sz w:val="21"/>
          <w:szCs w:val="21"/>
          <w:lang w:val="en-US" w:eastAsia="zh-CN"/>
        </w:rPr>
        <w:t>可读耐读的信史。</w:t>
      </w:r>
    </w:p>
    <w:p w14:paraId="2846ED33">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40.《党代会历史上的100个第一：从一大到二十大》    人民出版社     定价：78.00元</w:t>
      </w:r>
    </w:p>
    <w:p w14:paraId="69D7FA0A">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bCs/>
          <w:sz w:val="21"/>
          <w:szCs w:val="21"/>
        </w:rPr>
      </w:pPr>
      <w:r>
        <w:rPr>
          <w:rFonts w:hint="eastAsia" w:ascii="宋体" w:hAnsi="宋体" w:eastAsia="宋体" w:cs="宋体"/>
          <w:b/>
          <w:bCs/>
          <w:kern w:val="2"/>
          <w:sz w:val="21"/>
          <w:szCs w:val="21"/>
          <w:lang w:val="en-US" w:eastAsia="zh-CN" w:bidi="ar-SA"/>
        </w:rPr>
        <w:drawing>
          <wp:anchor distT="0" distB="0" distL="114300" distR="114300" simplePos="0" relativeHeight="251691008" behindDoc="0" locked="0" layoutInCell="1" allowOverlap="1">
            <wp:simplePos x="0" y="0"/>
            <wp:positionH relativeFrom="column">
              <wp:posOffset>76200</wp:posOffset>
            </wp:positionH>
            <wp:positionV relativeFrom="paragraph">
              <wp:posOffset>139700</wp:posOffset>
            </wp:positionV>
            <wp:extent cx="1132840" cy="1547495"/>
            <wp:effectExtent l="0" t="0" r="10160" b="1460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2"/>
                    <a:stretch>
                      <a:fillRect/>
                    </a:stretch>
                  </pic:blipFill>
                  <pic:spPr>
                    <a:xfrm>
                      <a:off x="0" y="0"/>
                      <a:ext cx="1132840" cy="1547495"/>
                    </a:xfrm>
                    <a:prstGeom prst="rect">
                      <a:avLst/>
                    </a:prstGeom>
                    <a:noFill/>
                    <a:ln>
                      <a:noFill/>
                    </a:ln>
                  </pic:spPr>
                </pic:pic>
              </a:graphicData>
            </a:graphic>
          </wp:anchor>
        </w:drawing>
      </w:r>
      <w:r>
        <w:rPr>
          <w:rFonts w:hint="eastAsia" w:ascii="宋体" w:hAnsi="宋体" w:eastAsia="宋体" w:cs="宋体"/>
          <w:bCs/>
          <w:sz w:val="21"/>
          <w:szCs w:val="21"/>
        </w:rPr>
        <w:t>中国共产党全国代表大会，简称“党代会”。历次党代会，研究和解决党的最重大问题，影响和决定党和国家的前途命运。</w:t>
      </w:r>
    </w:p>
    <w:p w14:paraId="4477ABE9">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一大举起共产党的大旗；二大第一次明确提出反帝反封建的民主革命纲领，制定第一部中国共产党章程；三大推动国共两党的第一次合作……七大制定新民主主义革命的纲领；八大确定社会主义改造完成后党的纲领、路线和方针；十一届三中全会后的历次党代会，更是在党的历史上写下了辉煌篇章……</w:t>
      </w:r>
    </w:p>
    <w:p w14:paraId="26CB7DA1">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本书依据大量文献资料撰写而成，既全方位梳理了党的一大至二十大的历史，又详细叙述了这些在理论和实践上作出重大建树的一个个“第一”。全书图文并茂，充满了感情，呈现了细节，对于广大党员干部明晰党从小到大、从秘密到公开，从幼稚到成熟的发展历程，把思想和行动统一到党中央要求上来，以强烈的历史主动精神，积极投身强国复兴的历史伟业，具有重要指导意义。</w:t>
      </w:r>
    </w:p>
    <w:p w14:paraId="6E8B74FB">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41.</w:t>
      </w:r>
      <w:r>
        <w:rPr>
          <w:rFonts w:hint="eastAsia" w:ascii="宋体" w:hAnsi="宋体" w:eastAsia="宋体" w:cs="宋体"/>
          <w:b/>
          <w:bCs/>
          <w:sz w:val="21"/>
          <w:szCs w:val="21"/>
        </w:rPr>
        <w:t>中国共产党历史上的100个第一》              人民出版社     定价：78.00元</w:t>
      </w:r>
    </w:p>
    <w:p w14:paraId="6523BC16">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89984" behindDoc="0" locked="0" layoutInCell="1" allowOverlap="1">
            <wp:simplePos x="0" y="0"/>
            <wp:positionH relativeFrom="column">
              <wp:posOffset>133350</wp:posOffset>
            </wp:positionH>
            <wp:positionV relativeFrom="paragraph">
              <wp:posOffset>137160</wp:posOffset>
            </wp:positionV>
            <wp:extent cx="1172210" cy="1451610"/>
            <wp:effectExtent l="0" t="0" r="8890" b="15240"/>
            <wp:wrapSquare wrapText="bothSides"/>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43"/>
                    <a:stretch>
                      <a:fillRect/>
                    </a:stretch>
                  </pic:blipFill>
                  <pic:spPr>
                    <a:xfrm>
                      <a:off x="0" y="0"/>
                      <a:ext cx="1172210" cy="1451610"/>
                    </a:xfrm>
                    <a:prstGeom prst="rect">
                      <a:avLst/>
                    </a:prstGeom>
                    <a:noFill/>
                    <a:ln>
                      <a:noFill/>
                    </a:ln>
                  </pic:spPr>
                </pic:pic>
              </a:graphicData>
            </a:graphic>
          </wp:anchor>
        </w:drawing>
      </w:r>
      <w:r>
        <w:rPr>
          <w:rFonts w:hint="eastAsia" w:ascii="宋体" w:hAnsi="宋体" w:eastAsia="宋体" w:cs="宋体"/>
          <w:sz w:val="21"/>
          <w:szCs w:val="21"/>
        </w:rPr>
        <w:t>本书所撷取的一百个“第一”，既有大事件也有小故事，既有鲜活的细节也有重大的理论创新。这一个个“第一”，讲述了中国共产党的故事，反映了中国共产党团结带领中国人民不懈奋斗的光辉历程、重大成就和历史经验，现了党的理论探索史、自身建设史、不懈奋斗史、践行初心使命史和政治锻造史。全书图文并茂，内容通俗易懂，是一本助力广大党员干部学习百年党史的生动读物，也是大众学习党史的普及读物。</w:t>
      </w:r>
    </w:p>
    <w:p w14:paraId="4A7A719E">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p>
    <w:p w14:paraId="40DB8D2B">
      <w:pPr>
        <w:pStyle w:val="5"/>
        <w:keepNext w:val="0"/>
        <w:keepLines w:val="0"/>
        <w:pageBreakBefore w:val="0"/>
        <w:kinsoku/>
        <w:wordWrap/>
        <w:overflowPunct/>
        <w:topLinePunct w:val="0"/>
        <w:autoSpaceDE/>
        <w:autoSpaceDN/>
        <w:bidi w:val="0"/>
        <w:adjustRightInd w:val="0"/>
        <w:snapToGrid w:val="0"/>
        <w:spacing w:before="0" w:beforeAutospacing="0" w:after="0" w:afterAutospacing="0" w:line="380" w:lineRule="exac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42.《人民就是江山：老一辈革命家的人民情怀》 人民出版社    定价：68.00元</w:t>
      </w:r>
    </w:p>
    <w:p w14:paraId="7EC7F8E9">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rPr>
        <w:drawing>
          <wp:anchor distT="0" distB="0" distL="114300" distR="114300" simplePos="0" relativeHeight="251694080" behindDoc="0" locked="0" layoutInCell="1" allowOverlap="1">
            <wp:simplePos x="0" y="0"/>
            <wp:positionH relativeFrom="column">
              <wp:posOffset>66040</wp:posOffset>
            </wp:positionH>
            <wp:positionV relativeFrom="paragraph">
              <wp:posOffset>20955</wp:posOffset>
            </wp:positionV>
            <wp:extent cx="1208405" cy="1626870"/>
            <wp:effectExtent l="0" t="0" r="10795" b="11430"/>
            <wp:wrapSquare wrapText="bothSides"/>
            <wp:docPr id="16" name="图片 2" descr="人民就是江山- 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人民就是江山- 立体书2023"/>
                    <pic:cNvPicPr>
                      <a:picLocks noChangeAspect="1"/>
                    </pic:cNvPicPr>
                  </pic:nvPicPr>
                  <pic:blipFill>
                    <a:blip r:embed="rId44"/>
                    <a:srcRect l="15549" r="12424" b="3125"/>
                    <a:stretch>
                      <a:fillRect/>
                    </a:stretch>
                  </pic:blipFill>
                  <pic:spPr>
                    <a:xfrm>
                      <a:off x="0" y="0"/>
                      <a:ext cx="1208405" cy="1626870"/>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“江山就是人民、人民就是江山”，是对我们党自身历史经验的深刻总结，确回答了中国共产党领导的革命、建设和改革事业到底要“依靠谁”“为了谁”及革命、建设和改革成果究竟“属于谁”的重大命题。</w:t>
      </w:r>
    </w:p>
    <w:p w14:paraId="2FAF0774">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书主要介绍毛泽东、刘少奇、周恩来、朱德、邓小平、陈云、任弼时、张闻天、彭德怀等18位老一辈无产阶级革命家密切联系群众、全心全意为人民服务的重要思想观点和鲜活事例，生动诠释了中国共产党人的人民立场、人民情怀和为民初心，深入揭示了“江山就是人民、人民就是江山”中国共产党这一执政理念的意蕴内涵、本质要求，对于广大党员干部牢记根本宗旨、坚守初心使命、始终坚持人民至上的执政理念，具有教育启示意义。</w:t>
      </w:r>
    </w:p>
    <w:p w14:paraId="47EA413F">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43</w:t>
      </w:r>
      <w:r>
        <w:rPr>
          <w:rFonts w:hint="eastAsia" w:ascii="宋体" w:hAnsi="宋体" w:eastAsia="宋体" w:cs="宋体"/>
          <w:b/>
          <w:bCs/>
          <w:sz w:val="21"/>
          <w:szCs w:val="21"/>
        </w:rPr>
        <w:t>.《建党1921》                       东方出版社       定价：68.00元</w:t>
      </w:r>
    </w:p>
    <w:p w14:paraId="19452985">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color w:val="auto"/>
          <w:sz w:val="21"/>
          <w:szCs w:val="21"/>
        </w:rPr>
      </w:pPr>
      <w:r>
        <w:rPr>
          <w:rFonts w:hint="eastAsia" w:ascii="宋体" w:hAnsi="宋体" w:eastAsia="宋体" w:cs="宋体"/>
          <w:sz w:val="21"/>
          <w:szCs w:val="21"/>
        </w:rPr>
        <w:drawing>
          <wp:anchor distT="0" distB="0" distL="114300" distR="114300" simplePos="0" relativeHeight="251695104" behindDoc="0" locked="0" layoutInCell="1" allowOverlap="1">
            <wp:simplePos x="0" y="0"/>
            <wp:positionH relativeFrom="column">
              <wp:posOffset>-28575</wp:posOffset>
            </wp:positionH>
            <wp:positionV relativeFrom="paragraph">
              <wp:posOffset>57785</wp:posOffset>
            </wp:positionV>
            <wp:extent cx="1109345" cy="1447165"/>
            <wp:effectExtent l="0" t="0" r="14605" b="635"/>
            <wp:wrapSquare wrapText="bothSides"/>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45"/>
                    <a:stretch>
                      <a:fillRect/>
                    </a:stretch>
                  </pic:blipFill>
                  <pic:spPr>
                    <a:xfrm>
                      <a:off x="0" y="0"/>
                      <a:ext cx="1109345" cy="1447165"/>
                    </a:xfrm>
                    <a:prstGeom prst="rect">
                      <a:avLst/>
                    </a:prstGeom>
                    <a:noFill/>
                    <a:ln>
                      <a:noFill/>
                    </a:ln>
                  </pic:spPr>
                </pic:pic>
              </a:graphicData>
            </a:graphic>
          </wp:anchor>
        </w:drawing>
      </w:r>
      <w:r>
        <w:rPr>
          <w:rFonts w:hint="eastAsia" w:ascii="宋体" w:hAnsi="宋体" w:eastAsia="宋体" w:cs="宋体"/>
          <w:sz w:val="21"/>
          <w:szCs w:val="21"/>
        </w:rPr>
        <w:t xml:space="preserve">  作者是对党的创建史研究作出历史性贡献的邵维正教授和他的团队。本书将时间定格于1921年，以月份为单元，分别从当月的重大建党事件切入，阐述100年前内忧外患的中国国情和中国共产党人上下求索的时代大潮，以历史细节的描写，带领读者走近中国共产党创建这一“开天辟地的大事变”的历史现场，以大量建党人物的故事书写，领悟革命先辈的伟大创新精神和建党的艰辛历程。本书秉持大历史观写作，理论视野开阔，寓理于事，文字通俗，图文并茂，是广大党员干部以史为鉴，重温建党伟业、开展党史学习教育不可多得的一本普及读物。</w:t>
      </w:r>
    </w:p>
    <w:p w14:paraId="3476278F">
      <w:pPr>
        <w:pStyle w:val="9"/>
        <w:keepNext w:val="0"/>
        <w:keepLines w:val="0"/>
        <w:pageBreakBefore w:val="0"/>
        <w:kinsoku/>
        <w:wordWrap/>
        <w:overflowPunct/>
        <w:topLinePunct w:val="0"/>
        <w:autoSpaceDE/>
        <w:autoSpaceDN/>
        <w:bidi w:val="0"/>
        <w:spacing w:before="0" w:beforeAutospacing="0" w:after="0" w:afterAutospacing="0" w:line="38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4</w:t>
      </w:r>
      <w:r>
        <w:rPr>
          <w:rFonts w:hint="eastAsia" w:cs="宋体"/>
          <w:b/>
          <w:color w:val="auto"/>
          <w:sz w:val="21"/>
          <w:szCs w:val="21"/>
          <w:lang w:val="en-US" w:eastAsia="zh-CN"/>
        </w:rPr>
        <w:t>4</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《长风破浪未来可期的中国经济》          东方出版社</w:t>
      </w:r>
      <w:r>
        <w:rPr>
          <w:rFonts w:hint="eastAsia" w:cs="宋体"/>
          <w:b/>
          <w:color w:val="auto"/>
          <w:sz w:val="21"/>
          <w:szCs w:val="21"/>
          <w:lang w:val="en-US" w:eastAsia="zh-CN"/>
        </w:rPr>
        <w:t xml:space="preserve">      定价：</w:t>
      </w:r>
      <w:r>
        <w:rPr>
          <w:rFonts w:hint="eastAsia" w:ascii="宋体" w:hAnsi="宋体" w:eastAsia="宋体" w:cs="宋体"/>
          <w:b/>
          <w:color w:val="auto"/>
          <w:sz w:val="21"/>
          <w:szCs w:val="21"/>
        </w:rPr>
        <w:t>68.00元</w:t>
      </w:r>
    </w:p>
    <w:p w14:paraId="0FB830CB">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00224" behindDoc="0" locked="0" layoutInCell="1" allowOverlap="1">
            <wp:simplePos x="0" y="0"/>
            <wp:positionH relativeFrom="column">
              <wp:posOffset>-64770</wp:posOffset>
            </wp:positionH>
            <wp:positionV relativeFrom="paragraph">
              <wp:posOffset>30480</wp:posOffset>
            </wp:positionV>
            <wp:extent cx="1012190" cy="1355090"/>
            <wp:effectExtent l="0" t="0" r="16510" b="16510"/>
            <wp:wrapSquare wrapText="bothSides"/>
            <wp:docPr id="23" name="图片 23" descr="长风破浪未来可期的中国经济-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长风破浪未来可期的中国经济-立体书2023"/>
                    <pic:cNvPicPr>
                      <a:picLocks noChangeAspect="1" noChangeArrowheads="1"/>
                    </pic:cNvPicPr>
                  </pic:nvPicPr>
                  <pic:blipFill>
                    <a:blip r:embed="rId46" cstate="print">
                      <a:extLst>
                        <a:ext uri="{28A0092B-C50C-407E-A947-70E740481C1C}">
                          <a14:useLocalDpi xmlns:a14="http://schemas.microsoft.com/office/drawing/2010/main" val="0"/>
                        </a:ext>
                      </a:extLst>
                    </a:blip>
                    <a:srcRect l="15148" r="15030" b="6588"/>
                    <a:stretch>
                      <a:fillRect/>
                    </a:stretch>
                  </pic:blipFill>
                  <pic:spPr>
                    <a:xfrm>
                      <a:off x="0" y="0"/>
                      <a:ext cx="1012190" cy="1355090"/>
                    </a:xfrm>
                    <a:prstGeom prst="rect">
                      <a:avLst/>
                    </a:prstGeom>
                    <a:noFill/>
                    <a:ln>
                      <a:noFill/>
                    </a:ln>
                  </pic:spPr>
                </pic:pic>
              </a:graphicData>
            </a:graphic>
          </wp:anchor>
        </w:drawing>
      </w:r>
      <w:r>
        <w:rPr>
          <w:rFonts w:hint="eastAsia" w:ascii="宋体" w:hAnsi="宋体" w:eastAsia="宋体" w:cs="宋体"/>
          <w:sz w:val="21"/>
          <w:szCs w:val="21"/>
        </w:rPr>
        <w:t>本书深入分析全球经济形势，结合中央经济工作会议精神，详细解读中国经济政策、工作重点和发展趋向，包括推动经济实现质的有效提升和量的合理增长、贯彻新发展理念、实施扩大内需战略同深化供给侧结构性改革有机结合、构建高水平社会主义市场经济体制、加快建设现代化产业体系、财政货币产业科技社会五大领域政策调控等，展望未来一段时间中国经济政策方向、经济前景，回应中国经济热点难点问题，揭示“中国经济韧性强、潜力大、活力足”的内在逻辑。本书分析透彻、数据翔实，对于党员干部和普通读者、经济专业人士读懂中国经济政策，看懂中国经济发展基本逻辑，判断中国经济发展趋势、发展亮点、发展机遇，具有重要参考价值。</w:t>
      </w:r>
    </w:p>
    <w:p w14:paraId="7776904C">
      <w:pPr>
        <w:pStyle w:val="9"/>
        <w:keepNext w:val="0"/>
        <w:keepLines w:val="0"/>
        <w:pageBreakBefore w:val="0"/>
        <w:kinsoku/>
        <w:wordWrap/>
        <w:overflowPunct/>
        <w:topLinePunct w:val="0"/>
        <w:autoSpaceDE/>
        <w:autoSpaceDN/>
        <w:bidi w:val="0"/>
        <w:spacing w:before="0" w:beforeAutospacing="0" w:after="0" w:afterAutospacing="0" w:line="38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4</w:t>
      </w:r>
      <w:r>
        <w:rPr>
          <w:rFonts w:hint="eastAsia" w:cs="宋体"/>
          <w:b/>
          <w:color w:val="auto"/>
          <w:sz w:val="21"/>
          <w:szCs w:val="21"/>
          <w:lang w:val="en-US" w:eastAsia="zh-CN"/>
        </w:rPr>
        <w:t>5</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 xml:space="preserve">《一本书读懂ChatGPT》                   东方出版社 </w:t>
      </w:r>
      <w:r>
        <w:rPr>
          <w:rFonts w:hint="eastAsia" w:cs="宋体"/>
          <w:b/>
          <w:color w:val="auto"/>
          <w:sz w:val="21"/>
          <w:szCs w:val="21"/>
          <w:lang w:val="en-US" w:eastAsia="zh-CN"/>
        </w:rPr>
        <w:t xml:space="preserve">    </w:t>
      </w:r>
      <w:r>
        <w:rPr>
          <w:rFonts w:hint="eastAsia" w:cs="宋体"/>
          <w:b/>
          <w:color w:val="auto"/>
          <w:sz w:val="21"/>
          <w:szCs w:val="21"/>
          <w:lang w:eastAsia="zh-CN"/>
        </w:rPr>
        <w:t>定价：</w:t>
      </w:r>
      <w:r>
        <w:rPr>
          <w:rFonts w:hint="eastAsia" w:ascii="宋体" w:hAnsi="宋体" w:eastAsia="宋体" w:cs="宋体"/>
          <w:b/>
          <w:color w:val="auto"/>
          <w:sz w:val="21"/>
          <w:szCs w:val="21"/>
        </w:rPr>
        <w:t>68.90元</w:t>
      </w:r>
    </w:p>
    <w:p w14:paraId="0F5097C3">
      <w:pPr>
        <w:pStyle w:val="9"/>
        <w:keepNext w:val="0"/>
        <w:keepLines w:val="0"/>
        <w:pageBreakBefore w:val="0"/>
        <w:kinsoku/>
        <w:wordWrap/>
        <w:overflowPunct/>
        <w:topLinePunct w:val="0"/>
        <w:autoSpaceDE/>
        <w:autoSpaceDN/>
        <w:bidi w:val="0"/>
        <w:spacing w:before="0" w:beforeAutospacing="0" w:after="0" w:afterAutospacing="0" w:line="380" w:lineRule="exact"/>
        <w:ind w:firstLine="482"/>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96128" behindDoc="0" locked="0" layoutInCell="1" allowOverlap="1">
            <wp:simplePos x="0" y="0"/>
            <wp:positionH relativeFrom="column">
              <wp:posOffset>13970</wp:posOffset>
            </wp:positionH>
            <wp:positionV relativeFrom="paragraph">
              <wp:posOffset>39370</wp:posOffset>
            </wp:positionV>
            <wp:extent cx="1069975" cy="1409700"/>
            <wp:effectExtent l="0" t="0" r="15875" b="0"/>
            <wp:wrapSquare wrapText="bothSides"/>
            <wp:docPr id="55" name="图片 55" descr="一本书读懂ChatGPT-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一本书读懂ChatGPT-立体书2023"/>
                    <pic:cNvPicPr>
                      <a:picLocks noChangeAspect="1" noChangeArrowheads="1"/>
                    </pic:cNvPicPr>
                  </pic:nvPicPr>
                  <pic:blipFill>
                    <a:blip r:embed="rId47" cstate="print">
                      <a:extLst>
                        <a:ext uri="{28A0092B-C50C-407E-A947-70E740481C1C}">
                          <a14:useLocalDpi xmlns:a14="http://schemas.microsoft.com/office/drawing/2010/main" val="0"/>
                        </a:ext>
                      </a:extLst>
                    </a:blip>
                    <a:srcRect l="15993" t="4794" r="14906" b="4195"/>
                    <a:stretch>
                      <a:fillRect/>
                    </a:stretch>
                  </pic:blipFill>
                  <pic:spPr>
                    <a:xfrm>
                      <a:off x="0" y="0"/>
                      <a:ext cx="1069975" cy="1409700"/>
                    </a:xfrm>
                    <a:prstGeom prst="rect">
                      <a:avLst/>
                    </a:prstGeom>
                    <a:noFill/>
                    <a:ln>
                      <a:noFill/>
                    </a:ln>
                  </pic:spPr>
                </pic:pic>
              </a:graphicData>
            </a:graphic>
          </wp:anchor>
        </w:drawing>
      </w:r>
      <w:r>
        <w:rPr>
          <w:rFonts w:hint="eastAsia" w:ascii="宋体" w:hAnsi="宋体" w:eastAsia="宋体" w:cs="宋体"/>
          <w:color w:val="auto"/>
          <w:sz w:val="21"/>
          <w:szCs w:val="21"/>
        </w:rPr>
        <w:t>ChatGPT的横空出世，象征着通用人工智能的奇点和超级人工智能的拐点到来。ChatGPT是一个大型语言模型，接受过大量文本数据的训练，能够对输入生成类似人类的应答结果和反应。ChatGPT的成功不仅仅是新一代聊天机器人的突破，更是人工智能领域乃至整个信息产业的一场革命。</w:t>
      </w:r>
    </w:p>
    <w:p w14:paraId="29E4B564">
      <w:pPr>
        <w:pStyle w:val="9"/>
        <w:keepNext w:val="0"/>
        <w:keepLines w:val="0"/>
        <w:pageBreakBefore w:val="0"/>
        <w:kinsoku/>
        <w:wordWrap/>
        <w:overflowPunct/>
        <w:topLinePunct w:val="0"/>
        <w:autoSpaceDE/>
        <w:autoSpaceDN/>
        <w:bidi w:val="0"/>
        <w:spacing w:before="0" w:beforeAutospacing="0" w:after="0" w:afterAutospacing="0" w:line="380" w:lineRule="exact"/>
        <w:ind w:firstLine="482"/>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结合形象比喻和生动案例，详细介绍了ChatGPT的发展历程、核心技术、典型应用，以及它对Web3.0、内容生产、搜索引擎、元宇宙等领域产生的深刻影响，展望了ChatGPT在医疗服务、政府数字化转型、军事应用分析等方面的巨大应用空间和产业升级推动作用，揭示了ChatGPT未来应用场景的无限可能性。</w:t>
      </w:r>
    </w:p>
    <w:p w14:paraId="5B439756">
      <w:pPr>
        <w:pStyle w:val="9"/>
        <w:keepNext w:val="0"/>
        <w:keepLines w:val="0"/>
        <w:pageBreakBefore w:val="0"/>
        <w:kinsoku/>
        <w:wordWrap/>
        <w:overflowPunct/>
        <w:topLinePunct w:val="0"/>
        <w:autoSpaceDE/>
        <w:autoSpaceDN/>
        <w:bidi w:val="0"/>
        <w:spacing w:before="0" w:beforeAutospacing="0" w:after="0" w:afterAutospacing="0" w:line="380" w:lineRule="exact"/>
        <w:ind w:firstLine="482"/>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本书还对ChatGPT给人类带来的风险和挑战进行了深入分析，探索走出人工智能与安全困局的路径，厘清人们关于ChatGPT的各种迷思和困惑，是广大读者读懂ChatGPT的入门级科普图书。</w:t>
      </w:r>
    </w:p>
    <w:p w14:paraId="27302C79">
      <w:pPr>
        <w:pStyle w:val="9"/>
        <w:keepNext w:val="0"/>
        <w:keepLines w:val="0"/>
        <w:pageBreakBefore w:val="0"/>
        <w:kinsoku/>
        <w:wordWrap/>
        <w:overflowPunct/>
        <w:topLinePunct w:val="0"/>
        <w:autoSpaceDE/>
        <w:autoSpaceDN/>
        <w:bidi w:val="0"/>
        <w:spacing w:before="0" w:beforeAutospacing="0" w:after="0" w:afterAutospacing="0" w:line="38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4</w:t>
      </w:r>
      <w:r>
        <w:rPr>
          <w:rFonts w:hint="eastAsia" w:cs="宋体"/>
          <w:b/>
          <w:color w:val="auto"/>
          <w:sz w:val="21"/>
          <w:szCs w:val="21"/>
          <w:lang w:val="en-US" w:eastAsia="zh-CN"/>
        </w:rPr>
        <w:t>6</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一本书读懂前沿科技》                       东方出版社</w:t>
      </w:r>
      <w:r>
        <w:rPr>
          <w:rFonts w:hint="eastAsia" w:cs="宋体"/>
          <w:b/>
          <w:color w:val="auto"/>
          <w:sz w:val="21"/>
          <w:szCs w:val="21"/>
          <w:lang w:val="en-US" w:eastAsia="zh-CN"/>
        </w:rPr>
        <w:t xml:space="preserve">   </w:t>
      </w:r>
      <w:r>
        <w:rPr>
          <w:rFonts w:hint="eastAsia" w:ascii="宋体" w:hAnsi="宋体" w:eastAsia="宋体" w:cs="宋体"/>
          <w:b/>
          <w:color w:val="auto"/>
          <w:sz w:val="21"/>
          <w:szCs w:val="21"/>
        </w:rPr>
        <w:t xml:space="preserve"> </w:t>
      </w:r>
      <w:r>
        <w:rPr>
          <w:rFonts w:hint="eastAsia" w:cs="宋体"/>
          <w:b/>
          <w:color w:val="auto"/>
          <w:sz w:val="21"/>
          <w:szCs w:val="21"/>
          <w:lang w:eastAsia="zh-CN"/>
        </w:rPr>
        <w:t>定价：</w:t>
      </w:r>
      <w:r>
        <w:rPr>
          <w:rFonts w:hint="eastAsia" w:ascii="宋体" w:hAnsi="宋体" w:eastAsia="宋体" w:cs="宋体"/>
          <w:b/>
          <w:color w:val="auto"/>
          <w:sz w:val="21"/>
          <w:szCs w:val="21"/>
        </w:rPr>
        <w:t>68.90元</w:t>
      </w:r>
    </w:p>
    <w:p w14:paraId="586B95A9">
      <w:pPr>
        <w:keepNext w:val="0"/>
        <w:keepLines w:val="0"/>
        <w:pageBreakBefore w:val="0"/>
        <w:widowControl/>
        <w:kinsoku/>
        <w:wordWrap/>
        <w:overflowPunct/>
        <w:topLinePunct w:val="0"/>
        <w:autoSpaceDE/>
        <w:autoSpaceDN/>
        <w:bidi w:val="0"/>
        <w:spacing w:line="380" w:lineRule="exact"/>
        <w:ind w:firstLine="527" w:firstLineChars="250"/>
        <w:jc w:val="left"/>
        <w:textAlignment w:val="auto"/>
        <w:rPr>
          <w:rFonts w:hint="eastAsia" w:ascii="宋体" w:hAnsi="宋体" w:eastAsia="宋体" w:cs="宋体"/>
          <w:color w:val="333333"/>
          <w:sz w:val="21"/>
          <w:szCs w:val="21"/>
          <w:shd w:val="clear" w:color="auto" w:fill="FFFFFF"/>
        </w:rPr>
      </w:pPr>
      <w:r>
        <w:rPr>
          <w:rFonts w:hint="eastAsia" w:ascii="宋体" w:hAnsi="宋体" w:eastAsia="宋体" w:cs="宋体"/>
          <w:b/>
          <w:color w:val="auto"/>
          <w:sz w:val="21"/>
          <w:szCs w:val="21"/>
          <w:lang w:val="en-US"/>
        </w:rPr>
        <w:drawing>
          <wp:anchor distT="0" distB="0" distL="114300" distR="114300" simplePos="0" relativeHeight="251699200" behindDoc="0" locked="0" layoutInCell="1" allowOverlap="1">
            <wp:simplePos x="0" y="0"/>
            <wp:positionH relativeFrom="margin">
              <wp:posOffset>66675</wp:posOffset>
            </wp:positionH>
            <wp:positionV relativeFrom="paragraph">
              <wp:posOffset>8890</wp:posOffset>
            </wp:positionV>
            <wp:extent cx="1091565" cy="1406525"/>
            <wp:effectExtent l="0" t="0" r="13335" b="3175"/>
            <wp:wrapSquare wrapText="bothSides"/>
            <wp:docPr id="35" name="图片 35" descr="一本书读懂前沿科技-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一本书读懂前沿科技-立体书2023"/>
                    <pic:cNvPicPr>
                      <a:picLocks noChangeAspect="1" noChangeArrowheads="1"/>
                    </pic:cNvPicPr>
                  </pic:nvPicPr>
                  <pic:blipFill>
                    <a:blip r:embed="rId48" cstate="print">
                      <a:extLst>
                        <a:ext uri="{28A0092B-C50C-407E-A947-70E740481C1C}">
                          <a14:useLocalDpi xmlns:a14="http://schemas.microsoft.com/office/drawing/2010/main" val="0"/>
                        </a:ext>
                      </a:extLst>
                    </a:blip>
                    <a:srcRect l="14933" r="11924" b="5752"/>
                    <a:stretch>
                      <a:fillRect/>
                    </a:stretch>
                  </pic:blipFill>
                  <pic:spPr>
                    <a:xfrm>
                      <a:off x="0" y="0"/>
                      <a:ext cx="1091565" cy="1406525"/>
                    </a:xfrm>
                    <a:prstGeom prst="rect">
                      <a:avLst/>
                    </a:prstGeom>
                    <a:noFill/>
                    <a:ln>
                      <a:noFill/>
                    </a:ln>
                  </pic:spPr>
                </pic:pic>
              </a:graphicData>
            </a:graphic>
          </wp:anchor>
        </w:drawing>
      </w:r>
      <w:r>
        <w:rPr>
          <w:rFonts w:hint="eastAsia" w:ascii="宋体" w:hAnsi="宋体" w:eastAsia="宋体" w:cs="宋体"/>
          <w:color w:val="333333"/>
          <w:sz w:val="21"/>
          <w:szCs w:val="21"/>
          <w:shd w:val="clear" w:color="auto" w:fill="FFFFFF"/>
        </w:rPr>
        <w:t>本书聚焦全球科技前沿，详细介绍生成式AI、半导体芯片、量子技术、高性能计算、空间科学技术、基因工程等11个领域前沿科技，包括这些前沿科技的产生背景、发展历程、技术原理、应用场景、发展趋势、技术挑战，以全球视野呈现大国博弈下的竞争格局，分析总结中国前沿科技的发展现状和关键成果、突出短板，中国政府为破解“卡脖子”难题而作出的战略部署和对应策略，有助于广大读者和党员干部全方位把握世界科技发展潮流，学习了解前沿科技的科学原理、核心技术和发展趋向，提高把握科学发展规律、发展机遇的能力。</w:t>
      </w:r>
    </w:p>
    <w:p w14:paraId="26D48EB2">
      <w:pPr>
        <w:keepNext w:val="0"/>
        <w:keepLines w:val="0"/>
        <w:pageBreakBefore w:val="0"/>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b/>
          <w:sz w:val="21"/>
          <w:szCs w:val="21"/>
          <w:lang w:val="en-US" w:eastAsia="zh-CN"/>
        </w:rPr>
      </w:pPr>
      <w:r>
        <w:rPr>
          <w:rFonts w:hint="eastAsia" w:ascii="宋体" w:hAnsi="宋体" w:eastAsia="宋体" w:cs="宋体"/>
          <w:sz w:val="21"/>
          <w:szCs w:val="21"/>
        </w:rPr>
        <w:drawing>
          <wp:anchor distT="0" distB="0" distL="114300" distR="114300" simplePos="0" relativeHeight="251697152" behindDoc="0" locked="0" layoutInCell="1" allowOverlap="1">
            <wp:simplePos x="0" y="0"/>
            <wp:positionH relativeFrom="column">
              <wp:posOffset>106680</wp:posOffset>
            </wp:positionH>
            <wp:positionV relativeFrom="paragraph">
              <wp:posOffset>291465</wp:posOffset>
            </wp:positionV>
            <wp:extent cx="1088390" cy="1330960"/>
            <wp:effectExtent l="0" t="0" r="16510" b="254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9"/>
                    <a:stretch>
                      <a:fillRect/>
                    </a:stretch>
                  </pic:blipFill>
                  <pic:spPr>
                    <a:xfrm>
                      <a:off x="0" y="0"/>
                      <a:ext cx="1088390" cy="1330960"/>
                    </a:xfrm>
                    <a:prstGeom prst="rect">
                      <a:avLst/>
                    </a:prstGeom>
                    <a:noFill/>
                    <a:ln>
                      <a:noFill/>
                    </a:ln>
                  </pic:spPr>
                </pic:pic>
              </a:graphicData>
            </a:graphic>
          </wp:anchor>
        </w:drawing>
      </w:r>
      <w:r>
        <w:rPr>
          <w:rFonts w:hint="eastAsia" w:ascii="宋体" w:hAnsi="宋体" w:eastAsia="宋体" w:cs="宋体"/>
          <w:b/>
          <w:sz w:val="21"/>
          <w:szCs w:val="21"/>
          <w:lang w:val="en-US" w:eastAsia="zh-CN"/>
        </w:rPr>
        <w:t>47.</w:t>
      </w:r>
      <w:r>
        <w:rPr>
          <w:rFonts w:hint="eastAsia" w:ascii="宋体" w:hAnsi="宋体" w:eastAsia="宋体" w:cs="宋体"/>
          <w:b/>
          <w:sz w:val="21"/>
          <w:szCs w:val="21"/>
          <w:lang w:eastAsia="zh-CN"/>
        </w:rPr>
        <w:t>《</w:t>
      </w:r>
      <w:r>
        <w:rPr>
          <w:rFonts w:hint="eastAsia" w:ascii="宋体" w:hAnsi="宋体" w:eastAsia="宋体" w:cs="宋体"/>
          <w:b/>
          <w:sz w:val="21"/>
          <w:szCs w:val="21"/>
        </w:rPr>
        <w:t>发展全过程人民民主</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 xml:space="preserve">                      东方出版社     定价：59.80元</w:t>
      </w:r>
    </w:p>
    <w:p w14:paraId="0C2D0CB5">
      <w:pPr>
        <w:keepNext w:val="0"/>
        <w:keepLines w:val="0"/>
        <w:pageBreakBefore w:val="0"/>
        <w:numPr>
          <w:ilvl w:val="0"/>
          <w:numId w:val="0"/>
        </w:numPr>
        <w:kinsoku/>
        <w:wordWrap/>
        <w:overflowPunct/>
        <w:topLinePunct w:val="0"/>
        <w:autoSpaceDE/>
        <w:autoSpaceDN/>
        <w:bidi w:val="0"/>
        <w:spacing w:line="380" w:lineRule="exact"/>
        <w:jc w:val="left"/>
        <w:textAlignment w:val="auto"/>
        <w:rPr>
          <w:rFonts w:hint="eastAsia" w:ascii="宋体" w:hAnsi="宋体" w:eastAsia="宋体" w:cs="宋体"/>
          <w:kern w:val="0"/>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kern w:val="0"/>
          <w:sz w:val="21"/>
          <w:szCs w:val="21"/>
        </w:rPr>
        <w:t>民主，是全人类的共同价值，是中国共产党和中国人民始终不渝坚持的重要理念。本书从习近平总书记在中央人大工作会议上阐述的全过程人民民主的重大理念切入，从“民主是全人类的共同价值”“人民民主是我国民主政治的生命”“全过程人民民主拓展了人类政治文明新境界”“用制度体系保障人民当家作主”“实现全过程人民民主的重要制度载体”“中国特色社会主义</w:t>
      </w:r>
    </w:p>
    <w:p w14:paraId="15EA896A">
      <w:pPr>
        <w:keepNext w:val="0"/>
        <w:keepLines w:val="0"/>
        <w:pageBreakBefore w:val="0"/>
        <w:kinsoku/>
        <w:wordWrap/>
        <w:overflowPunct/>
        <w:topLinePunct w:val="0"/>
        <w:autoSpaceDE/>
        <w:autoSpaceDN/>
        <w:bidi w:val="0"/>
        <w:spacing w:line="380" w:lineRule="exact"/>
        <w:textAlignment w:val="auto"/>
        <w:rPr>
          <w:rFonts w:hint="default" w:ascii="宋体" w:hAnsi="宋体" w:eastAsia="宋体" w:cs="宋体"/>
          <w:color w:val="auto"/>
          <w:sz w:val="21"/>
          <w:szCs w:val="21"/>
          <w:shd w:val="clear" w:color="auto" w:fill="FFFFFF"/>
          <w:lang w:val="en-US" w:eastAsia="zh-CN"/>
        </w:rPr>
      </w:pPr>
    </w:p>
    <w:p w14:paraId="522D9EAB">
      <w:pPr>
        <w:keepNext w:val="0"/>
        <w:keepLines w:val="0"/>
        <w:pageBreakBefore w:val="0"/>
        <w:widowControl/>
        <w:kinsoku/>
        <w:wordWrap/>
        <w:overflowPunct/>
        <w:topLinePunct w:val="0"/>
        <w:autoSpaceDE/>
        <w:autoSpaceDN/>
        <w:bidi w:val="0"/>
        <w:spacing w:line="380" w:lineRule="exact"/>
        <w:jc w:val="both"/>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48.</w:t>
      </w:r>
      <w:r>
        <w:rPr>
          <w:rFonts w:hint="eastAsia" w:ascii="宋体" w:hAnsi="宋体" w:eastAsia="宋体" w:cs="宋体"/>
          <w:b/>
          <w:sz w:val="21"/>
          <w:szCs w:val="21"/>
        </w:rPr>
        <w:t xml:space="preserve">《2035中国：共建共同富裕社会》               东方出版社  </w:t>
      </w:r>
      <w:r>
        <w:rPr>
          <w:rFonts w:hint="eastAsia" w:ascii="宋体" w:hAnsi="宋体" w:eastAsia="宋体" w:cs="宋体"/>
          <w:b/>
          <w:sz w:val="21"/>
          <w:szCs w:val="21"/>
          <w:lang w:val="en-US" w:eastAsia="zh-CN"/>
        </w:rPr>
        <w:t xml:space="preserve">  </w:t>
      </w:r>
      <w:r>
        <w:rPr>
          <w:rFonts w:hint="eastAsia" w:ascii="宋体" w:hAnsi="宋体" w:eastAsia="宋体" w:cs="宋体"/>
          <w:b/>
          <w:sz w:val="21"/>
          <w:szCs w:val="21"/>
        </w:rPr>
        <w:t>定价：49.80元</w:t>
      </w:r>
    </w:p>
    <w:p w14:paraId="018D629F">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kern w:val="0"/>
          <w:sz w:val="21"/>
          <w:szCs w:val="21"/>
        </w:rPr>
        <w:drawing>
          <wp:anchor distT="0" distB="0" distL="114300" distR="114300" simplePos="0" relativeHeight="251698176" behindDoc="0" locked="0" layoutInCell="1" allowOverlap="1">
            <wp:simplePos x="0" y="0"/>
            <wp:positionH relativeFrom="column">
              <wp:posOffset>82550</wp:posOffset>
            </wp:positionH>
            <wp:positionV relativeFrom="paragraph">
              <wp:posOffset>146685</wp:posOffset>
            </wp:positionV>
            <wp:extent cx="1076960" cy="1421765"/>
            <wp:effectExtent l="0" t="0" r="8890" b="6985"/>
            <wp:wrapSquare wrapText="bothSides"/>
            <wp:docPr id="13" name="图片 13" descr="2035中国-立体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35中国-立体书2"/>
                    <pic:cNvPicPr>
                      <a:picLocks noChangeAspect="1" noChangeArrowheads="1"/>
                    </pic:cNvPicPr>
                  </pic:nvPicPr>
                  <pic:blipFill>
                    <a:blip r:embed="rId50" cstate="print">
                      <a:extLst>
                        <a:ext uri="{28A0092B-C50C-407E-A947-70E740481C1C}">
                          <a14:useLocalDpi xmlns:a14="http://schemas.microsoft.com/office/drawing/2010/main" val="0"/>
                        </a:ext>
                      </a:extLst>
                    </a:blip>
                    <a:srcRect l="19011" t="4061" r="11776" b="4577"/>
                    <a:stretch>
                      <a:fillRect/>
                    </a:stretch>
                  </pic:blipFill>
                  <pic:spPr>
                    <a:xfrm>
                      <a:off x="0" y="0"/>
                      <a:ext cx="1076960" cy="1421765"/>
                    </a:xfrm>
                    <a:prstGeom prst="rect">
                      <a:avLst/>
                    </a:prstGeom>
                    <a:noFill/>
                    <a:ln>
                      <a:noFill/>
                    </a:ln>
                  </pic:spPr>
                </pic:pic>
              </a:graphicData>
            </a:graphic>
          </wp:anchor>
        </w:drawing>
      </w:r>
      <w:r>
        <w:rPr>
          <w:rFonts w:hint="eastAsia" w:ascii="宋体" w:hAnsi="宋体" w:eastAsia="宋体" w:cs="宋体"/>
          <w:kern w:val="0"/>
          <w:sz w:val="21"/>
          <w:szCs w:val="21"/>
          <w:lang w:val="en-US" w:eastAsia="zh-CN"/>
        </w:rPr>
        <w:t xml:space="preserve"> </w:t>
      </w:r>
      <w:r>
        <w:rPr>
          <w:rFonts w:hint="eastAsia" w:ascii="宋体" w:hAnsi="宋体" w:eastAsia="宋体" w:cs="宋体"/>
          <w:sz w:val="21"/>
          <w:szCs w:val="21"/>
        </w:rPr>
        <w:t>中国在全面建成小康社会之后，进入扎实推动共同富裕历史阶段，开启实现第二个百年奋斗目标的新征程。本书是清华大学国情研究院智库型作品，体现清华大学国情研究院国情政策研究新成果。本书以“共同富裕”为主题，阐述共同富裕的历史背景、思想来源和理论内涵，梳理社会主义革命和建设时期、改革开放和社会主义现代化建设新时期、中国特色社会主义新时代三个历史时期共同富裕的理论创新和实践创新，探讨中国2035年建设共同富裕社会的发展目标和实践途径，分析中国推进共同富裕的发展基础以及面临的挑战等问题，提出新时代实现共同富裕的总体目标和量化指标体系，促进共同富裕的重大任务、政策逻辑和具体建议，阐述中国实现共同富裕的伟大意义与世界意义，政策解读深入透彻、数据准确详实，权威性、专业性、前瞻性突出，适合广大党员干部和大众读者阅读学习参考。</w:t>
      </w:r>
    </w:p>
    <w:p w14:paraId="50798D7A">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color w:val="auto"/>
          <w:sz w:val="21"/>
          <w:szCs w:val="21"/>
        </w:rPr>
      </w:pPr>
      <w:r>
        <w:rPr>
          <w:rFonts w:hint="eastAsia" w:ascii="宋体" w:hAnsi="宋体" w:eastAsia="宋体" w:cs="宋体"/>
          <w:b/>
          <w:color w:val="auto"/>
          <w:kern w:val="0"/>
          <w:sz w:val="21"/>
          <w:szCs w:val="21"/>
          <w:lang w:val="en-US" w:eastAsia="zh-CN"/>
        </w:rPr>
        <w:t>49</w:t>
      </w:r>
      <w:r>
        <w:rPr>
          <w:rFonts w:hint="eastAsia" w:ascii="宋体" w:hAnsi="宋体" w:eastAsia="宋体" w:cs="宋体"/>
          <w:b/>
          <w:color w:val="auto"/>
          <w:sz w:val="21"/>
          <w:szCs w:val="21"/>
          <w:lang w:val="en-US" w:eastAsia="zh-CN" w:bidi="ar"/>
        </w:rPr>
        <w:t>.</w:t>
      </w:r>
      <w:r>
        <w:rPr>
          <w:rFonts w:hint="eastAsia" w:ascii="宋体" w:hAnsi="宋体" w:eastAsia="宋体" w:cs="宋体"/>
          <w:b/>
          <w:color w:val="auto"/>
          <w:sz w:val="21"/>
          <w:szCs w:val="21"/>
          <w:lang w:bidi="ar"/>
        </w:rPr>
        <w:t xml:space="preserve">《实践论》《矛盾论》导读（图文版）  </w:t>
      </w:r>
      <w:r>
        <w:rPr>
          <w:rFonts w:hint="eastAsia" w:ascii="宋体" w:hAnsi="宋体" w:eastAsia="宋体" w:cs="宋体"/>
          <w:b/>
          <w:color w:val="auto"/>
          <w:sz w:val="21"/>
          <w:szCs w:val="21"/>
          <w:lang w:val="en-US" w:eastAsia="zh-CN" w:bidi="ar"/>
        </w:rPr>
        <w:t xml:space="preserve">   </w:t>
      </w:r>
      <w:r>
        <w:rPr>
          <w:rFonts w:hint="eastAsia" w:ascii="宋体" w:hAnsi="宋体" w:eastAsia="宋体" w:cs="宋体"/>
          <w:b/>
          <w:color w:val="auto"/>
          <w:sz w:val="21"/>
          <w:szCs w:val="21"/>
          <w:lang w:bidi="ar"/>
        </w:rPr>
        <w:t xml:space="preserve"> 东方出版社    定价：59.80元</w:t>
      </w:r>
    </w:p>
    <w:p w14:paraId="465B3E20">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sz w:val="21"/>
          <w:szCs w:val="21"/>
        </w:rPr>
      </w:pPr>
      <w:r>
        <w:rPr>
          <w:rFonts w:hint="eastAsia" w:ascii="宋体" w:hAnsi="宋体" w:eastAsia="宋体" w:cs="宋体"/>
          <w:b/>
          <w:color w:val="auto"/>
          <w:kern w:val="0"/>
          <w:sz w:val="21"/>
          <w:szCs w:val="21"/>
          <w:lang w:val="en-US"/>
        </w:rPr>
        <w:drawing>
          <wp:anchor distT="0" distB="0" distL="114300" distR="114300" simplePos="0" relativeHeight="251666432" behindDoc="0" locked="0" layoutInCell="1" allowOverlap="1">
            <wp:simplePos x="0" y="0"/>
            <wp:positionH relativeFrom="column">
              <wp:posOffset>4445</wp:posOffset>
            </wp:positionH>
            <wp:positionV relativeFrom="paragraph">
              <wp:posOffset>24765</wp:posOffset>
            </wp:positionV>
            <wp:extent cx="1066800" cy="1390650"/>
            <wp:effectExtent l="0" t="0" r="0" b="0"/>
            <wp:wrapSquare wrapText="bothSides"/>
            <wp:docPr id="60" name="图片 60" descr="《实践论》《矛盾论》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实践论》《矛盾论》导读--立体书2023"/>
                    <pic:cNvPicPr>
                      <a:picLocks noChangeAspect="1"/>
                    </pic:cNvPicPr>
                  </pic:nvPicPr>
                  <pic:blipFill>
                    <a:blip r:embed="rId51"/>
                    <a:srcRect l="16267" t="3953" r="14735" b="6799"/>
                    <a:stretch>
                      <a:fillRect/>
                    </a:stretch>
                  </pic:blipFill>
                  <pic:spPr>
                    <a:xfrm>
                      <a:off x="0" y="0"/>
                      <a:ext cx="1066800" cy="1390650"/>
                    </a:xfrm>
                    <a:prstGeom prst="rect">
                      <a:avLst/>
                    </a:prstGeom>
                    <a:noFill/>
                    <a:ln>
                      <a:noFill/>
                    </a:ln>
                  </pic:spPr>
                </pic:pic>
              </a:graphicData>
            </a:graphic>
          </wp:anchor>
        </w:drawing>
      </w:r>
      <w:r>
        <w:rPr>
          <w:rFonts w:hint="eastAsia" w:ascii="宋体" w:hAnsi="宋体" w:eastAsia="宋体" w:cs="宋体"/>
          <w:sz w:val="21"/>
          <w:szCs w:val="21"/>
        </w:rPr>
        <w:t>《实践论》《矛盾论》是毛泽东1937年在抗日军政大学为青年干部授课的部分内容，是毛泽东思想发展史上的两部经典文献，是毛泽东思想的标志性成果、毛泽东哲学思想的代表性著作，是马克思主义世界观和方法论相统一的典范，是马克思主义基本原理与中国具体实际相结合的结晶。</w:t>
      </w:r>
    </w:p>
    <w:p w14:paraId="02E053D1">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四章，围绕《实践论》《矛盾论》的创作背景、主要内容、思想观点、历史意义展开全面深入解读，包括实践的作用、认识的发展过程、认识发展的总规律、矛盾法则、辩证法和形而上学、矛盾的普遍性与特殊性等，着重介绍其中所蕴含的基本原理、基本原则和科学方法以及对开辟马克思主义中国化时代化新境界的重要启示。本书加入丰富的知识链接和珍贵历史图片，力求以生动鲜活的方式全方位立体反映《实践论》《矛盾论》的来龙去脉、思想观点、理论价值、理论特色。</w:t>
      </w:r>
    </w:p>
    <w:p w14:paraId="0E339C40">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color w:val="222222"/>
          <w:sz w:val="21"/>
          <w:szCs w:val="21"/>
        </w:rPr>
      </w:pPr>
      <w:r>
        <w:rPr>
          <w:rFonts w:hint="eastAsia" w:ascii="宋体" w:hAnsi="宋体" w:eastAsia="宋体" w:cs="宋体"/>
          <w:b/>
          <w:kern w:val="0"/>
          <w:sz w:val="21"/>
          <w:szCs w:val="21"/>
          <w:lang w:val="en-US" w:eastAsia="zh-CN" w:bidi="ar"/>
        </w:rPr>
        <w:t>50</w:t>
      </w:r>
      <w:r>
        <w:rPr>
          <w:rFonts w:hint="eastAsia" w:ascii="宋体" w:hAnsi="宋体" w:eastAsia="宋体" w:cs="宋体"/>
          <w:b/>
          <w:kern w:val="0"/>
          <w:sz w:val="21"/>
          <w:szCs w:val="21"/>
          <w:lang w:bidi="ar"/>
        </w:rPr>
        <w:t xml:space="preserve">.《资本论》导读（图文版）   </w:t>
      </w:r>
      <w:r>
        <w:rPr>
          <w:rFonts w:hint="eastAsia" w:ascii="宋体" w:hAnsi="宋体" w:eastAsia="宋体" w:cs="宋体"/>
          <w:b/>
          <w:kern w:val="0"/>
          <w:sz w:val="21"/>
          <w:szCs w:val="21"/>
          <w:lang w:val="en-US" w:eastAsia="zh-CN" w:bidi="ar"/>
        </w:rPr>
        <w:t xml:space="preserve">           </w:t>
      </w:r>
      <w:r>
        <w:rPr>
          <w:rFonts w:hint="eastAsia" w:ascii="宋体" w:hAnsi="宋体" w:eastAsia="宋体" w:cs="宋体"/>
          <w:b/>
          <w:kern w:val="0"/>
          <w:sz w:val="21"/>
          <w:szCs w:val="21"/>
          <w:lang w:bidi="ar"/>
        </w:rPr>
        <w:t xml:space="preserve">   东方出版社       定价：59.80元</w:t>
      </w:r>
    </w:p>
    <w:p w14:paraId="0DFC1581">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sz w:val="21"/>
          <w:szCs w:val="21"/>
        </w:rPr>
      </w:pPr>
      <w:r>
        <w:rPr>
          <w:rFonts w:hint="eastAsia" w:ascii="宋体" w:hAnsi="宋体" w:eastAsia="宋体" w:cs="宋体"/>
          <w:color w:val="222222"/>
          <w:kern w:val="0"/>
          <w:sz w:val="21"/>
          <w:szCs w:val="21"/>
        </w:rPr>
        <w:drawing>
          <wp:anchor distT="0" distB="0" distL="114300" distR="114300" simplePos="0" relativeHeight="251718656" behindDoc="0" locked="0" layoutInCell="1" allowOverlap="1">
            <wp:simplePos x="0" y="0"/>
            <wp:positionH relativeFrom="column">
              <wp:posOffset>92710</wp:posOffset>
            </wp:positionH>
            <wp:positionV relativeFrom="paragraph">
              <wp:posOffset>102870</wp:posOffset>
            </wp:positionV>
            <wp:extent cx="1094740" cy="1433830"/>
            <wp:effectExtent l="0" t="0" r="10160" b="13970"/>
            <wp:wrapSquare wrapText="bothSides"/>
            <wp:docPr id="64" name="图片 3" descr="《资本论》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资本论》导读--立体书2023"/>
                    <pic:cNvPicPr>
                      <a:picLocks noChangeAspect="1"/>
                    </pic:cNvPicPr>
                  </pic:nvPicPr>
                  <pic:blipFill>
                    <a:blip r:embed="rId52"/>
                    <a:srcRect l="16480" t="7001" r="16149" b="4822"/>
                    <a:stretch>
                      <a:fillRect/>
                    </a:stretch>
                  </pic:blipFill>
                  <pic:spPr>
                    <a:xfrm>
                      <a:off x="0" y="0"/>
                      <a:ext cx="1094740" cy="1433830"/>
                    </a:xfrm>
                    <a:prstGeom prst="rect">
                      <a:avLst/>
                    </a:prstGeom>
                    <a:noFill/>
                    <a:ln>
                      <a:noFill/>
                    </a:ln>
                  </pic:spPr>
                </pic:pic>
              </a:graphicData>
            </a:graphic>
          </wp:anchor>
        </w:drawing>
      </w:r>
      <w:r>
        <w:rPr>
          <w:rFonts w:hint="eastAsia" w:ascii="宋体" w:hAnsi="宋体" w:eastAsia="宋体" w:cs="宋体"/>
          <w:sz w:val="21"/>
          <w:szCs w:val="21"/>
        </w:rPr>
        <w:t>《资本论》是马克思对资本主义进行彻底批判的一部恢宏巨著、经典文献，一经问世便被称颂为“工人阶级的圣经”，也是习近平总书记多次推荐阅读的马克思主义经典著作之一。</w:t>
      </w:r>
    </w:p>
    <w:p w14:paraId="586A64D8">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五章，围绕《资本论》的创作历程、主要内容、思想观点展开全面深入解读，包括资本的生产流通过程、剩余价值的生产实现和具体形式、资本主义生产总过程、资本主义必然被共产主义取代的规律等，并以新时代视域阐释《资本论》中的科学社会主义的基本原理和方法。本书加入丰富的知识链接和珍贵历史图片，力求以生动鲜活的方式全方位立体呈现《资本论》的博大精深、真理光芒和永不褪色的时代价值。</w:t>
      </w:r>
    </w:p>
    <w:p w14:paraId="3DB3E895">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b/>
          <w:bCs/>
          <w:color w:val="222222"/>
          <w:sz w:val="21"/>
          <w:szCs w:val="21"/>
        </w:rPr>
      </w:pPr>
      <w:r>
        <w:rPr>
          <w:rFonts w:hint="eastAsia" w:ascii="宋体" w:hAnsi="宋体" w:eastAsia="宋体" w:cs="宋体"/>
          <w:b/>
          <w:bCs/>
          <w:sz w:val="21"/>
          <w:szCs w:val="21"/>
          <w:lang w:val="en-US" w:eastAsia="zh-CN" w:bidi="ar"/>
        </w:rPr>
        <w:t>51.</w:t>
      </w:r>
      <w:r>
        <w:rPr>
          <w:rFonts w:hint="eastAsia" w:ascii="宋体" w:hAnsi="宋体" w:eastAsia="宋体" w:cs="宋体"/>
          <w:b/>
          <w:bCs/>
          <w:sz w:val="21"/>
          <w:szCs w:val="21"/>
          <w:lang w:bidi="ar"/>
        </w:rPr>
        <w:t xml:space="preserve">《新民主主义论》导读（图文版）    </w:t>
      </w:r>
      <w:r>
        <w:rPr>
          <w:rFonts w:hint="eastAsia" w:ascii="宋体" w:hAnsi="宋体" w:eastAsia="宋体" w:cs="宋体"/>
          <w:b/>
          <w:bCs/>
          <w:sz w:val="21"/>
          <w:szCs w:val="21"/>
          <w:lang w:val="en-US" w:eastAsia="zh-CN" w:bidi="ar"/>
        </w:rPr>
        <w:t xml:space="preserve">    </w:t>
      </w:r>
      <w:r>
        <w:rPr>
          <w:rFonts w:hint="eastAsia" w:ascii="宋体" w:hAnsi="宋体" w:eastAsia="宋体" w:cs="宋体"/>
          <w:b/>
          <w:bCs/>
          <w:sz w:val="21"/>
          <w:szCs w:val="21"/>
          <w:lang w:bidi="ar"/>
        </w:rPr>
        <w:t xml:space="preserve"> 东方出版社       定价：59.80元</w:t>
      </w:r>
    </w:p>
    <w:p w14:paraId="16F873E1">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drawing>
          <wp:anchor distT="0" distB="0" distL="114300" distR="114300" simplePos="0" relativeHeight="251709440" behindDoc="0" locked="0" layoutInCell="1" allowOverlap="1">
            <wp:simplePos x="0" y="0"/>
            <wp:positionH relativeFrom="column">
              <wp:posOffset>21590</wp:posOffset>
            </wp:positionH>
            <wp:positionV relativeFrom="paragraph">
              <wp:posOffset>50165</wp:posOffset>
            </wp:positionV>
            <wp:extent cx="1068070" cy="1393190"/>
            <wp:effectExtent l="0" t="0" r="17780" b="1651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3"/>
                    <a:stretch>
                      <a:fillRect/>
                    </a:stretch>
                  </pic:blipFill>
                  <pic:spPr>
                    <a:xfrm>
                      <a:off x="0" y="0"/>
                      <a:ext cx="1068070" cy="1393190"/>
                    </a:xfrm>
                    <a:prstGeom prst="rect">
                      <a:avLst/>
                    </a:prstGeom>
                    <a:noFill/>
                    <a:ln>
                      <a:noFill/>
                    </a:ln>
                  </pic:spPr>
                </pic:pic>
              </a:graphicData>
            </a:graphic>
          </wp:anchor>
        </w:drawing>
      </w:r>
      <w:r>
        <w:rPr>
          <w:rFonts w:hint="eastAsia" w:ascii="宋体" w:hAnsi="宋体" w:eastAsia="宋体" w:cs="宋体"/>
          <w:sz w:val="21"/>
          <w:szCs w:val="21"/>
        </w:rPr>
        <w:t>《新民主主义论》是毛泽东1940年在陕甘宁边区作的一篇题为《新民主主义的政治与新民主主义的文化》的演讲稿，完整提出了新民主主义革命的基本思想，是毛泽东思想史上的一部经典文献，是运用马克思主义唯物史观和社会革命论分析和解决中国民主革命问题的光辉典范。本书以“学原著、读原文、悟原理”为宗旨，共分三章，围绕《新民主主义论》的创作背景和主要内容、思想观点展开全面深入解读，包括中国近代社会的性质、中国革命的对象、性质、动力、前途等，阐明了中国共产党关于新民主主义革命与新民主主义社会的理论，回答了“中国向何处去”的问题，探讨毛泽东对新民主主义社会理论建设的伟大贡献和现实指导意义，有助于更深刻理解我国社会主义初级阶段所处历史位置及现行政治经济政策的实施。本书加入丰富的知识链接和珍贵历史图片，力求以生动鲜活的方式全方位立体反映《新民主主义论》的来龙去脉、思想观点、理论价值、历史地位。</w:t>
      </w:r>
    </w:p>
    <w:p w14:paraId="1ACF2DD3">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52</w:t>
      </w:r>
      <w:r>
        <w:rPr>
          <w:rFonts w:hint="eastAsia" w:ascii="宋体" w:hAnsi="宋体" w:eastAsia="宋体" w:cs="宋体"/>
          <w:b/>
          <w:bCs/>
          <w:sz w:val="21"/>
          <w:szCs w:val="21"/>
          <w:lang w:val="en-US" w:eastAsia="zh-CN" w:bidi="ar"/>
        </w:rPr>
        <w:t>.</w:t>
      </w:r>
      <w:r>
        <w:rPr>
          <w:rFonts w:hint="eastAsia" w:ascii="宋体" w:hAnsi="宋体" w:eastAsia="宋体" w:cs="宋体"/>
          <w:b/>
          <w:bCs/>
          <w:sz w:val="21"/>
          <w:szCs w:val="21"/>
          <w:lang w:bidi="ar"/>
        </w:rPr>
        <w:t xml:space="preserve">《共产党宣言》导读（图文版）      </w:t>
      </w:r>
      <w:r>
        <w:rPr>
          <w:rFonts w:hint="eastAsia" w:ascii="宋体" w:hAnsi="宋体" w:eastAsia="宋体" w:cs="宋体"/>
          <w:b/>
          <w:bCs/>
          <w:sz w:val="21"/>
          <w:szCs w:val="21"/>
          <w:lang w:val="en-US" w:eastAsia="zh-CN" w:bidi="ar"/>
        </w:rPr>
        <w:t xml:space="preserve">    </w:t>
      </w:r>
      <w:r>
        <w:rPr>
          <w:rFonts w:hint="eastAsia" w:ascii="宋体" w:hAnsi="宋体" w:eastAsia="宋体" w:cs="宋体"/>
          <w:b/>
          <w:bCs/>
          <w:sz w:val="21"/>
          <w:szCs w:val="21"/>
          <w:lang w:bidi="ar"/>
        </w:rPr>
        <w:t xml:space="preserve"> 东方出版社        定价：59.80元</w:t>
      </w:r>
    </w:p>
    <w:p w14:paraId="5E357EF9">
      <w:pPr>
        <w:keepNext w:val="0"/>
        <w:keepLines w:val="0"/>
        <w:pageBreakBefore w:val="0"/>
        <w:kinsoku/>
        <w:wordWrap/>
        <w:overflowPunct/>
        <w:topLinePunct w:val="0"/>
        <w:autoSpaceDE/>
        <w:autoSpaceDN/>
        <w:bidi w:val="0"/>
        <w:spacing w:line="380" w:lineRule="exact"/>
        <w:ind w:firstLine="426" w:firstLineChars="202"/>
        <w:textAlignment w:val="auto"/>
        <w:rPr>
          <w:rFonts w:hint="eastAsia" w:ascii="宋体" w:hAnsi="宋体" w:eastAsia="宋体" w:cs="宋体"/>
          <w:sz w:val="21"/>
          <w:szCs w:val="21"/>
        </w:rPr>
      </w:pPr>
      <w:r>
        <w:rPr>
          <w:rFonts w:hint="default" w:ascii="宋体" w:hAnsi="宋体" w:eastAsia="宋体" w:cs="宋体"/>
          <w:b/>
          <w:bCs/>
          <w:sz w:val="21"/>
          <w:szCs w:val="21"/>
          <w:lang w:val="en-US"/>
        </w:rPr>
        <w:drawing>
          <wp:anchor distT="0" distB="0" distL="114300" distR="114300" simplePos="0" relativeHeight="251667456" behindDoc="0" locked="0" layoutInCell="1" allowOverlap="1">
            <wp:simplePos x="0" y="0"/>
            <wp:positionH relativeFrom="column">
              <wp:posOffset>47625</wp:posOffset>
            </wp:positionH>
            <wp:positionV relativeFrom="paragraph">
              <wp:posOffset>179705</wp:posOffset>
            </wp:positionV>
            <wp:extent cx="1038225" cy="1432560"/>
            <wp:effectExtent l="0" t="0" r="9525" b="15240"/>
            <wp:wrapSquare wrapText="bothSides"/>
            <wp:docPr id="62" name="图片 1" descr="《共产党宣言》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共产党宣言》导读--立体书2023"/>
                    <pic:cNvPicPr>
                      <a:picLocks noChangeAspect="1"/>
                    </pic:cNvPicPr>
                  </pic:nvPicPr>
                  <pic:blipFill>
                    <a:blip r:embed="rId54"/>
                    <a:srcRect l="16184" r="16502" b="7138"/>
                    <a:stretch>
                      <a:fillRect/>
                    </a:stretch>
                  </pic:blipFill>
                  <pic:spPr>
                    <a:xfrm>
                      <a:off x="0" y="0"/>
                      <a:ext cx="1038225" cy="1432560"/>
                    </a:xfrm>
                    <a:prstGeom prst="rect">
                      <a:avLst/>
                    </a:prstGeom>
                    <a:noFill/>
                    <a:ln>
                      <a:noFill/>
                    </a:ln>
                  </pic:spPr>
                </pic:pic>
              </a:graphicData>
            </a:graphic>
          </wp:anchor>
        </w:drawing>
      </w:r>
      <w:r>
        <w:rPr>
          <w:rFonts w:hint="eastAsia" w:ascii="宋体" w:hAnsi="宋体" w:eastAsia="宋体" w:cs="宋体"/>
          <w:sz w:val="21"/>
          <w:szCs w:val="21"/>
        </w:rPr>
        <w:t>《共产党宣言》是马克思、恩格斯为共产主义者同盟起草的纲领，它的发表标志着马克思主义的诞生，是马克思主义发展史上的一部标志性经典文献，堪称共产党人“必修课”中的“基础课”，也是习近平总书记多次推荐阅读的马克思主义经典著作之一。</w:t>
      </w:r>
    </w:p>
    <w:p w14:paraId="495B0E47">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四章，围绕《共产党宣言》产生的时代背景、七篇序言和正文的主要内容展开全面深入解读，包括揭示资产阶级灭亡和无产阶级胜利的历史大势、共产党的性质和历史使命等，并以新时代视域诠释《共产党宣言》的当代价值。本书加入丰富的知识链接和珍贵历史图片，力求以生动鲜活的方式全方位立体呈现这篇激荡人心的战斗檄文中的丰富思想和深刻哲理。</w:t>
      </w:r>
    </w:p>
    <w:p w14:paraId="3ECBD1B2">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sz w:val="21"/>
          <w:szCs w:val="21"/>
        </w:rPr>
      </w:pPr>
      <w:r>
        <w:rPr>
          <w:rFonts w:hint="default" w:ascii="宋体" w:hAnsi="宋体" w:eastAsia="宋体" w:cs="宋体"/>
          <w:b/>
          <w:bCs/>
          <w:sz w:val="21"/>
          <w:szCs w:val="21"/>
          <w:lang w:val="en-US"/>
        </w:rPr>
        <w:drawing>
          <wp:anchor distT="0" distB="0" distL="114300" distR="114300" simplePos="0" relativeHeight="251668480" behindDoc="0" locked="0" layoutInCell="1" allowOverlap="1">
            <wp:simplePos x="0" y="0"/>
            <wp:positionH relativeFrom="column">
              <wp:posOffset>71755</wp:posOffset>
            </wp:positionH>
            <wp:positionV relativeFrom="paragraph">
              <wp:posOffset>375920</wp:posOffset>
            </wp:positionV>
            <wp:extent cx="959485" cy="1377950"/>
            <wp:effectExtent l="0" t="0" r="12065" b="12700"/>
            <wp:wrapSquare wrapText="bothSides"/>
            <wp:docPr id="63" name="图片 2" descr="《黑格尔法哲学批判》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黑格尔法哲学批判》导读--立体书2023"/>
                    <pic:cNvPicPr>
                      <a:picLocks noChangeAspect="1"/>
                    </pic:cNvPicPr>
                  </pic:nvPicPr>
                  <pic:blipFill>
                    <a:blip r:embed="rId55"/>
                    <a:srcRect l="17535" r="16972" b="5986"/>
                    <a:stretch>
                      <a:fillRect/>
                    </a:stretch>
                  </pic:blipFill>
                  <pic:spPr>
                    <a:xfrm>
                      <a:off x="0" y="0"/>
                      <a:ext cx="959485" cy="1377950"/>
                    </a:xfrm>
                    <a:prstGeom prst="rect">
                      <a:avLst/>
                    </a:prstGeom>
                    <a:noFill/>
                    <a:ln>
                      <a:noFill/>
                    </a:ln>
                  </pic:spPr>
                </pic:pic>
              </a:graphicData>
            </a:graphic>
          </wp:anchor>
        </w:drawing>
      </w:r>
      <w:r>
        <w:rPr>
          <w:rFonts w:hint="eastAsia" w:ascii="宋体" w:hAnsi="宋体" w:eastAsia="宋体" w:cs="宋体"/>
          <w:b/>
          <w:bCs/>
          <w:sz w:val="21"/>
          <w:szCs w:val="21"/>
          <w:lang w:val="en-US" w:eastAsia="zh-CN"/>
        </w:rPr>
        <w:t>53</w:t>
      </w:r>
      <w:r>
        <w:rPr>
          <w:rFonts w:hint="eastAsia" w:ascii="宋体" w:hAnsi="宋体" w:eastAsia="宋体" w:cs="宋体"/>
          <w:b/>
          <w:bCs/>
          <w:sz w:val="21"/>
          <w:szCs w:val="21"/>
          <w:lang w:val="en-US" w:eastAsia="zh-CN" w:bidi="ar"/>
        </w:rPr>
        <w:t>.</w:t>
      </w:r>
      <w:r>
        <w:rPr>
          <w:rFonts w:hint="eastAsia" w:ascii="宋体" w:hAnsi="宋体" w:eastAsia="宋体" w:cs="宋体"/>
          <w:b/>
          <w:bCs/>
          <w:sz w:val="21"/>
          <w:szCs w:val="21"/>
          <w:lang w:bidi="ar"/>
        </w:rPr>
        <w:t>《</w:t>
      </w:r>
      <w:r>
        <w:rPr>
          <w:rFonts w:hint="eastAsia" w:ascii="宋体" w:hAnsi="宋体" w:eastAsia="宋体" w:cs="宋体"/>
          <w:b/>
          <w:sz w:val="21"/>
          <w:szCs w:val="21"/>
          <w:lang w:bidi="ar"/>
        </w:rPr>
        <w:t xml:space="preserve">黑格尔法哲学批判》导读（图文版）   </w:t>
      </w:r>
      <w:r>
        <w:rPr>
          <w:rFonts w:hint="eastAsia" w:ascii="宋体" w:hAnsi="宋体" w:eastAsia="宋体" w:cs="宋体"/>
          <w:b/>
          <w:sz w:val="21"/>
          <w:szCs w:val="21"/>
          <w:lang w:val="en-US" w:eastAsia="zh-CN" w:bidi="ar"/>
        </w:rPr>
        <w:t xml:space="preserve">   </w:t>
      </w:r>
      <w:r>
        <w:rPr>
          <w:rFonts w:hint="eastAsia" w:ascii="宋体" w:hAnsi="宋体" w:eastAsia="宋体" w:cs="宋体"/>
          <w:b/>
          <w:sz w:val="21"/>
          <w:szCs w:val="21"/>
          <w:lang w:bidi="ar"/>
        </w:rPr>
        <w:t>东方出版社     定价：59.80元</w:t>
      </w:r>
    </w:p>
    <w:p w14:paraId="7F6DB3E0">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《黑格尔法哲学批判》是马克思1843年创作、批判黑格尔哲学的一部经典著作，是马克思主义发展史上的一部里程碑式作品。</w:t>
      </w:r>
    </w:p>
    <w:p w14:paraId="0A8480C1">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五章，围绕《黑格尔法哲学批判》的写作背景、基本内容、思想观点、理论价值等展开全面深入解读，对马克思揭露黑格尔法哲学唯心主义实质与官僚政治的谎言，以及提出“人民主权”“民主共和国”等现代国家基本形式等观点，进行深入剖析。最后以广阔视角揭示《黑格尔法哲学批判》对于当代中国的时代价值和启示。本书加入丰富的知识链接和珍贵历史图片，力求以生动鲜活的方式全方位立体呈现《黑格尔法哲学批判》的来龙去脉、历史地位和现代意义。</w:t>
      </w:r>
    </w:p>
    <w:p w14:paraId="5E121B42">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p>
    <w:p w14:paraId="7A5E0FEA">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kern w:val="0"/>
          <w:sz w:val="21"/>
          <w:szCs w:val="21"/>
          <w:lang w:bidi="ar"/>
        </w:rPr>
      </w:pPr>
      <w:r>
        <w:rPr>
          <w:rFonts w:hint="eastAsia" w:ascii="宋体" w:hAnsi="宋体" w:eastAsia="宋体" w:cs="宋体"/>
          <w:b/>
          <w:kern w:val="0"/>
          <w:sz w:val="21"/>
          <w:szCs w:val="21"/>
          <w:lang w:val="en-US" w:eastAsia="zh-CN" w:bidi="ar"/>
        </w:rPr>
        <w:t>54</w:t>
      </w:r>
      <w:r>
        <w:rPr>
          <w:rFonts w:hint="eastAsia" w:ascii="宋体" w:hAnsi="宋体" w:eastAsia="宋体" w:cs="宋体"/>
          <w:b/>
          <w:kern w:val="0"/>
          <w:sz w:val="21"/>
          <w:szCs w:val="21"/>
          <w:lang w:bidi="ar"/>
        </w:rPr>
        <w:t>.《1844年经济学哲学手稿》导读（图文版）  东方出版社  定价：59.80元</w:t>
      </w:r>
    </w:p>
    <w:p w14:paraId="6BAD2A39">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0528" behindDoc="0" locked="0" layoutInCell="1" allowOverlap="1">
            <wp:simplePos x="0" y="0"/>
            <wp:positionH relativeFrom="column">
              <wp:posOffset>107315</wp:posOffset>
            </wp:positionH>
            <wp:positionV relativeFrom="paragraph">
              <wp:posOffset>33655</wp:posOffset>
            </wp:positionV>
            <wp:extent cx="1061720" cy="1432560"/>
            <wp:effectExtent l="0" t="0" r="5080" b="15240"/>
            <wp:wrapSquare wrapText="bothSides"/>
            <wp:docPr id="65" name="图片 4" descr="《1844年经济学哲学手稿》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1844年经济学哲学手稿》导读--立体书2023"/>
                    <pic:cNvPicPr>
                      <a:picLocks noChangeAspect="1"/>
                    </pic:cNvPicPr>
                  </pic:nvPicPr>
                  <pic:blipFill>
                    <a:blip r:embed="rId56"/>
                    <a:srcRect l="17488" t="5739" r="15665" b="4119"/>
                    <a:stretch>
                      <a:fillRect/>
                    </a:stretch>
                  </pic:blipFill>
                  <pic:spPr>
                    <a:xfrm>
                      <a:off x="0" y="0"/>
                      <a:ext cx="1061720" cy="1432560"/>
                    </a:xfrm>
                    <a:prstGeom prst="rect">
                      <a:avLst/>
                    </a:prstGeom>
                    <a:noFill/>
                    <a:ln>
                      <a:noFill/>
                    </a:ln>
                  </pic:spPr>
                </pic:pic>
              </a:graphicData>
            </a:graphic>
          </wp:anchor>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《1844年经济学哲学手稿》是马克思早期未完成的文稿，首次提出异化劳动理论和阐明共产主义学说，是马克思主义理论形成起点上最富原创性的一部代表性著作。</w:t>
      </w:r>
    </w:p>
    <w:p w14:paraId="1B99B2AB">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三章，围绕《1844年经济学哲学手稿》的创作出版、正文结构、主要内容、核心思想以及重要观点展开全面深入解读，诠释马克思关于共产主义对“历史之谜”的深入解答，深刻揭示《1844年经济学哲学手稿》的历史地位和理论价值，回应关于《1844年经济学哲学手稿》的争论和分歧，以及阐述了对待《1844年经济学哲学手稿》的科学态度。本书加入丰富的知识链接和珍贵历史图片，力求以生动鲜活的方式全方位立体展现这部经典文献的思想观点、理论价值、历史地位和现实意义。</w:t>
      </w:r>
    </w:p>
    <w:p w14:paraId="5B7AC512">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b/>
          <w:bCs/>
          <w:sz w:val="21"/>
          <w:szCs w:val="21"/>
          <w:lang w:bidi="ar"/>
        </w:rPr>
      </w:pPr>
      <w:r>
        <w:rPr>
          <w:rFonts w:hint="eastAsia" w:ascii="宋体" w:hAnsi="宋体" w:eastAsia="宋体" w:cs="宋体"/>
          <w:b/>
          <w:bCs/>
          <w:color w:val="222222"/>
          <w:sz w:val="21"/>
          <w:szCs w:val="21"/>
          <w:lang w:val="en-US" w:eastAsia="zh-CN"/>
        </w:rPr>
        <w:t>55</w:t>
      </w:r>
      <w:r>
        <w:rPr>
          <w:rFonts w:hint="eastAsia" w:ascii="宋体" w:hAnsi="宋体" w:eastAsia="宋体" w:cs="宋体"/>
          <w:b/>
          <w:bCs/>
          <w:sz w:val="21"/>
          <w:szCs w:val="21"/>
          <w:lang w:bidi="ar"/>
        </w:rPr>
        <w:t xml:space="preserve">.《反杜林论》导读（图文版） </w:t>
      </w:r>
      <w:r>
        <w:rPr>
          <w:rFonts w:hint="eastAsia" w:ascii="宋体" w:hAnsi="宋体" w:eastAsia="宋体" w:cs="宋体"/>
          <w:b/>
          <w:bCs/>
          <w:color w:val="222222"/>
          <w:sz w:val="21"/>
          <w:szCs w:val="21"/>
        </w:rPr>
        <w:t xml:space="preserve">        </w:t>
      </w:r>
      <w:r>
        <w:rPr>
          <w:rFonts w:hint="eastAsia" w:ascii="宋体" w:hAnsi="宋体" w:eastAsia="宋体" w:cs="宋体"/>
          <w:b/>
          <w:bCs/>
          <w:sz w:val="21"/>
          <w:szCs w:val="21"/>
          <w:lang w:bidi="ar"/>
        </w:rPr>
        <w:t>东方出版社       定价：59.80元</w:t>
      </w:r>
    </w:p>
    <w:p w14:paraId="68F67D1B">
      <w:pPr>
        <w:keepNext w:val="0"/>
        <w:keepLines w:val="0"/>
        <w:pageBreakBefore w:val="0"/>
        <w:kinsoku/>
        <w:wordWrap/>
        <w:overflowPunct/>
        <w:topLinePunct w:val="0"/>
        <w:autoSpaceDE/>
        <w:autoSpaceDN/>
        <w:bidi w:val="0"/>
        <w:spacing w:line="380" w:lineRule="exact"/>
        <w:ind w:firstLine="422" w:firstLineChars="200"/>
        <w:textAlignment w:val="auto"/>
        <w:rPr>
          <w:rFonts w:hint="eastAsia" w:ascii="宋体" w:hAnsi="宋体" w:eastAsia="宋体" w:cs="宋体"/>
          <w:sz w:val="21"/>
          <w:szCs w:val="21"/>
        </w:rPr>
      </w:pPr>
      <w:r>
        <w:rPr>
          <w:rFonts w:hint="eastAsia" w:ascii="宋体" w:hAnsi="宋体" w:eastAsia="宋体" w:cs="宋体"/>
          <w:b/>
          <w:bCs/>
          <w:color w:val="222222"/>
          <w:sz w:val="21"/>
          <w:szCs w:val="21"/>
          <w:lang w:val="en-US"/>
        </w:rPr>
        <w:drawing>
          <wp:anchor distT="0" distB="0" distL="114300" distR="114300" simplePos="0" relativeHeight="251671552" behindDoc="0" locked="0" layoutInCell="1" allowOverlap="1">
            <wp:simplePos x="0" y="0"/>
            <wp:positionH relativeFrom="column">
              <wp:posOffset>52705</wp:posOffset>
            </wp:positionH>
            <wp:positionV relativeFrom="paragraph">
              <wp:posOffset>20955</wp:posOffset>
            </wp:positionV>
            <wp:extent cx="1048385" cy="1546860"/>
            <wp:effectExtent l="0" t="0" r="18415" b="15240"/>
            <wp:wrapSquare wrapText="bothSides"/>
            <wp:docPr id="66" name="图片 6" descr="《路德维希•费尔巴哈和德国古典哲学的终结》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路德维希•费尔巴哈和德国古典哲学的终结》导读--立体书2023"/>
                    <pic:cNvPicPr>
                      <a:picLocks noChangeAspect="1"/>
                    </pic:cNvPicPr>
                  </pic:nvPicPr>
                  <pic:blipFill>
                    <a:blip r:embed="rId57"/>
                    <a:srcRect l="17565" r="16130" b="2288"/>
                    <a:stretch>
                      <a:fillRect/>
                    </a:stretch>
                  </pic:blipFill>
                  <pic:spPr>
                    <a:xfrm>
                      <a:off x="0" y="0"/>
                      <a:ext cx="1048385" cy="1546860"/>
                    </a:xfrm>
                    <a:prstGeom prst="rect">
                      <a:avLst/>
                    </a:prstGeom>
                    <a:noFill/>
                    <a:ln>
                      <a:noFill/>
                    </a:ln>
                  </pic:spPr>
                </pic:pic>
              </a:graphicData>
            </a:graphic>
          </wp:anchor>
        </w:drawing>
      </w:r>
      <w:r>
        <w:rPr>
          <w:rFonts w:hint="eastAsia" w:ascii="宋体" w:hAnsi="宋体" w:eastAsia="宋体" w:cs="宋体"/>
          <w:sz w:val="21"/>
          <w:szCs w:val="21"/>
        </w:rPr>
        <w:t>《反杜林论》是恩格斯从整体上论述马克思主义理论体系的一部光辉著作，堪称一部“马克思主义真正的百科全书”。</w:t>
      </w:r>
    </w:p>
    <w:p w14:paraId="7CC193EA">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sz w:val="21"/>
          <w:szCs w:val="21"/>
        </w:rPr>
      </w:pPr>
      <w:r>
        <w:rPr>
          <w:rFonts w:hint="eastAsia" w:ascii="宋体" w:hAnsi="宋体" w:eastAsia="宋体" w:cs="宋体"/>
          <w:sz w:val="21"/>
          <w:szCs w:val="21"/>
        </w:rPr>
        <w:t>本书以“学原著、读原文、悟原理”为宗旨，共分六章，围绕《反杜林论》的创作背景、主要内容、思想观点等展开全面深入解读，包括恩格斯在批判杜林的先验主义哲学、庸俗经济学和冒牌社会主义的基础上，分别阐述了马克思主义哲学、政治经济学和科学社会主义等，并以新时代视域诠释《反杜林论》对于加强党性修养的重要意义。本书加入丰富的知识链接和珍贵历史图片，力求以生动鲜活的方式全方位立体展现《反杜林论》的来龙去脉、主要内容、基本思想、理论价值。</w:t>
      </w:r>
    </w:p>
    <w:p w14:paraId="32A81BE9">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textAlignment w:val="auto"/>
        <w:rPr>
          <w:rFonts w:hint="eastAsia" w:ascii="宋体" w:hAnsi="宋体" w:eastAsia="宋体" w:cs="宋体"/>
          <w:b/>
          <w:sz w:val="21"/>
          <w:szCs w:val="21"/>
          <w:lang w:bidi="ar"/>
        </w:rPr>
      </w:pPr>
      <w:r>
        <w:rPr>
          <w:rFonts w:hint="eastAsia" w:ascii="宋体" w:hAnsi="宋体" w:eastAsia="宋体" w:cs="宋体"/>
          <w:b/>
          <w:sz w:val="21"/>
          <w:szCs w:val="21"/>
          <w:lang w:val="en-US" w:eastAsia="zh-CN" w:bidi="ar"/>
        </w:rPr>
        <w:t>56</w:t>
      </w:r>
      <w:r>
        <w:rPr>
          <w:rFonts w:hint="eastAsia" w:ascii="宋体" w:hAnsi="宋体" w:eastAsia="宋体" w:cs="宋体"/>
          <w:b/>
          <w:sz w:val="21"/>
          <w:szCs w:val="21"/>
          <w:lang w:bidi="ar"/>
        </w:rPr>
        <w:t>.《路德维希·费尔巴哈和德国古典哲学的终结》导读（图文版）东方出版社  定价：59.80元</w:t>
      </w:r>
    </w:p>
    <w:p w14:paraId="29B8F171">
      <w:pPr>
        <w:pStyle w:val="5"/>
        <w:keepNext w:val="0"/>
        <w:keepLines w:val="0"/>
        <w:pageBreakBefore w:val="0"/>
        <w:kinsoku/>
        <w:wordWrap/>
        <w:overflowPunct/>
        <w:topLinePunct w:val="0"/>
        <w:autoSpaceDE/>
        <w:autoSpaceDN/>
        <w:bidi w:val="0"/>
        <w:adjustRightInd w:val="0"/>
        <w:snapToGrid w:val="0"/>
        <w:spacing w:beforeAutospacing="0" w:afterAutospacing="0" w:line="380" w:lineRule="exact"/>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9504" behindDoc="0" locked="0" layoutInCell="1" allowOverlap="1">
            <wp:simplePos x="0" y="0"/>
            <wp:positionH relativeFrom="column">
              <wp:posOffset>126365</wp:posOffset>
            </wp:positionH>
            <wp:positionV relativeFrom="paragraph">
              <wp:posOffset>78740</wp:posOffset>
            </wp:positionV>
            <wp:extent cx="1008380" cy="1339850"/>
            <wp:effectExtent l="0" t="0" r="1270" b="12700"/>
            <wp:wrapSquare wrapText="bothSides"/>
            <wp:docPr id="67" name="图片 5" descr="《反杜林论》导读--立体书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反杜林论》导读--立体书2023"/>
                    <pic:cNvPicPr>
                      <a:picLocks noChangeAspect="1"/>
                    </pic:cNvPicPr>
                  </pic:nvPicPr>
                  <pic:blipFill>
                    <a:blip r:embed="rId58"/>
                    <a:srcRect l="17133" t="5267" r="15867" b="5733"/>
                    <a:stretch>
                      <a:fillRect/>
                    </a:stretch>
                  </pic:blipFill>
                  <pic:spPr>
                    <a:xfrm>
                      <a:off x="0" y="0"/>
                      <a:ext cx="1008380" cy="1339850"/>
                    </a:xfrm>
                    <a:prstGeom prst="rect">
                      <a:avLst/>
                    </a:prstGeom>
                    <a:noFill/>
                    <a:ln>
                      <a:noFill/>
                    </a:ln>
                  </pic:spPr>
                </pic:pic>
              </a:graphicData>
            </a:graphic>
          </wp:anchor>
        </w:drawing>
      </w:r>
      <w:r>
        <w:rPr>
          <w:rFonts w:hint="eastAsia" w:ascii="宋体" w:hAnsi="宋体" w:eastAsia="宋体" w:cs="宋体"/>
          <w:sz w:val="21"/>
          <w:szCs w:val="21"/>
        </w:rPr>
        <w:t>《路德维希·费尔巴哈和德国古典哲学的终结》是恩格斯创作的一部马克思主义哲学经典著作，第一次明确提出了马克思主义哲学的基本问题，是马克思主义发展史上的一篇重要文献。</w:t>
      </w:r>
    </w:p>
    <w:p w14:paraId="60488320">
      <w:pPr>
        <w:keepNext w:val="0"/>
        <w:keepLines w:val="0"/>
        <w:pageBreakBefore w:val="0"/>
        <w:kinsoku/>
        <w:wordWrap/>
        <w:overflowPunct/>
        <w:topLinePunct w:val="0"/>
        <w:autoSpaceDE/>
        <w:autoSpaceDN/>
        <w:bidi w:val="0"/>
        <w:spacing w:line="380" w:lineRule="exact"/>
        <w:ind w:firstLine="424" w:firstLineChars="202"/>
        <w:textAlignment w:val="auto"/>
        <w:rPr>
          <w:rFonts w:hint="eastAsia" w:ascii="宋体" w:hAnsi="宋体" w:eastAsia="宋体" w:cs="宋体"/>
          <w:color w:val="auto"/>
          <w:sz w:val="21"/>
          <w:szCs w:val="21"/>
        </w:rPr>
      </w:pPr>
      <w:r>
        <w:rPr>
          <w:rFonts w:hint="eastAsia" w:ascii="宋体" w:hAnsi="宋体" w:eastAsia="宋体" w:cs="宋体"/>
          <w:sz w:val="21"/>
          <w:szCs w:val="21"/>
        </w:rPr>
        <w:t>本书以“学原著、读原文、悟原理”为宗旨，共分三章，围绕《路德维希·费尔巴哈和德国古典哲学的终结》的创作缘起、出版传播、文本结构、主要内容、思想要义展开全面深入解读，梳理马克思主义哲学形成和发展史，总结马克思主义哲学与以黑格尔、费尔巴哈等为代表的德国古典哲学之间的内在联系和本质区别，揭示马克思主义哲学革命的实质和意义，指出其当下的现实意义。本书加入丰富的知识链接和珍贵历史图片，力求以生动鲜活的方式全方位立体展现这部文献的思想观点和理论精华。</w:t>
      </w:r>
    </w:p>
    <w:p w14:paraId="1403A991">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sz w:val="21"/>
          <w:szCs w:val="21"/>
        </w:rPr>
      </w:pPr>
      <w:r>
        <w:rPr>
          <w:rFonts w:hint="eastAsia" w:ascii="宋体" w:hAnsi="宋体" w:eastAsia="宋体" w:cs="宋体"/>
          <w:color w:val="auto"/>
          <w:kern w:val="0"/>
          <w:sz w:val="21"/>
          <w:szCs w:val="21"/>
        </w:rPr>
        <w:drawing>
          <wp:anchor distT="0" distB="0" distL="114300" distR="114300" simplePos="0" relativeHeight="251664384" behindDoc="0" locked="0" layoutInCell="1" allowOverlap="1">
            <wp:simplePos x="0" y="0"/>
            <wp:positionH relativeFrom="column">
              <wp:posOffset>146685</wp:posOffset>
            </wp:positionH>
            <wp:positionV relativeFrom="paragraph">
              <wp:posOffset>392430</wp:posOffset>
            </wp:positionV>
            <wp:extent cx="1071880" cy="1305560"/>
            <wp:effectExtent l="0" t="0" r="13970" b="8890"/>
            <wp:wrapSquare wrapText="bothSides"/>
            <wp:docPr id="30" name="图片 30" descr="文明激荡-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明激荡-立体书800"/>
                    <pic:cNvPicPr>
                      <a:picLocks noChangeAspect="1" noChangeArrowheads="1"/>
                    </pic:cNvPicPr>
                  </pic:nvPicPr>
                  <pic:blipFill>
                    <a:blip r:embed="rId59" cstate="print">
                      <a:extLst>
                        <a:ext uri="{28A0092B-C50C-407E-A947-70E740481C1C}">
                          <a14:useLocalDpi xmlns:a14="http://schemas.microsoft.com/office/drawing/2010/main" val="0"/>
                        </a:ext>
                      </a:extLst>
                    </a:blip>
                    <a:srcRect l="11651" r="11381" b="3314"/>
                    <a:stretch>
                      <a:fillRect/>
                    </a:stretch>
                  </pic:blipFill>
                  <pic:spPr>
                    <a:xfrm>
                      <a:off x="0" y="0"/>
                      <a:ext cx="1071880" cy="1305560"/>
                    </a:xfrm>
                    <a:prstGeom prst="rect">
                      <a:avLst/>
                    </a:prstGeom>
                    <a:noFill/>
                    <a:ln>
                      <a:noFill/>
                    </a:ln>
                  </pic:spPr>
                </pic:pic>
              </a:graphicData>
            </a:graphic>
          </wp:anchor>
        </w:drawing>
      </w:r>
      <w:r>
        <w:rPr>
          <w:rFonts w:hint="eastAsia" w:ascii="宋体" w:hAnsi="宋体" w:eastAsia="宋体" w:cs="宋体"/>
          <w:b/>
          <w:color w:val="auto"/>
          <w:kern w:val="0"/>
          <w:sz w:val="21"/>
          <w:szCs w:val="21"/>
          <w:lang w:val="en-US" w:eastAsia="zh-CN"/>
        </w:rPr>
        <w:t>57.</w:t>
      </w:r>
      <w:r>
        <w:rPr>
          <w:rFonts w:hint="eastAsia" w:ascii="宋体" w:hAnsi="宋体" w:eastAsia="宋体" w:cs="宋体"/>
          <w:b/>
          <w:color w:val="auto"/>
          <w:kern w:val="0"/>
          <w:sz w:val="21"/>
          <w:szCs w:val="21"/>
        </w:rPr>
        <w:t>《</w:t>
      </w:r>
      <w:r>
        <w:rPr>
          <w:rFonts w:hint="eastAsia" w:ascii="宋体" w:hAnsi="宋体" w:eastAsia="宋体" w:cs="宋体"/>
          <w:b/>
          <w:color w:val="auto"/>
          <w:sz w:val="21"/>
          <w:szCs w:val="21"/>
        </w:rPr>
        <w:t>文明激荡：全球视野下的中国与世界</w:t>
      </w:r>
      <w:r>
        <w:rPr>
          <w:rFonts w:hint="eastAsia" w:ascii="宋体" w:hAnsi="宋体" w:eastAsia="宋体" w:cs="宋体"/>
          <w:b/>
          <w:color w:val="auto"/>
          <w:kern w:val="0"/>
          <w:sz w:val="21"/>
          <w:szCs w:val="21"/>
        </w:rPr>
        <w:t>》</w:t>
      </w:r>
      <w:r>
        <w:rPr>
          <w:rFonts w:hint="eastAsia" w:ascii="宋体" w:hAnsi="宋体" w:eastAsia="宋体" w:cs="宋体"/>
          <w:b/>
          <w:color w:val="auto"/>
          <w:sz w:val="21"/>
          <w:szCs w:val="21"/>
        </w:rPr>
        <w:t>国家图书馆出版社  东方出版社  定价：69.80元</w:t>
      </w:r>
    </w:p>
    <w:p w14:paraId="08F4997A">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“当今世界正经历百年未有之大变局。”世界变局在加速演进，领导干部要善于用全球视野观察中国与世界，分析探究历史演变的规律，从而提出顺应时代大潮的战略策略。</w:t>
      </w:r>
    </w:p>
    <w:p w14:paraId="3EDE34FF">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以讲清世界文明交流激荡的历史演变为主题，汇集了“部级领导干部历史文化讲座”中的15篇阐释世界主要国家或区域文明历史的文稿。作者均为享誉中外的世界史和国际关系名家，如国家高端智库理事会理事张维为、中国社科院世界经济与政治研究所长张宇燕、北京大学区域与国别研究院院长钱乘旦，以及于沛、姚大力、李伯重等。</w:t>
      </w:r>
    </w:p>
    <w:p w14:paraId="773027A2">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围绕世界文明交流与中国发展这条主线，从全球史的视野看世界主要国家或区域的发展道路与经验、讲述世界文明的多样性与中国发展道路，阐释人类命运共同体理念的深刻内涵和重要意义。本书叙事视野开阔、语言通俗易懂，对帮助领导干部拓展全球视野、直面世界变局、防范风险挑战，具有重要意义。</w:t>
      </w:r>
    </w:p>
    <w:p w14:paraId="3E5ACDA3">
      <w:pPr>
        <w:keepNext w:val="0"/>
        <w:keepLines w:val="0"/>
        <w:pageBreakBefore w:val="0"/>
        <w:numPr>
          <w:ilvl w:val="0"/>
          <w:numId w:val="0"/>
        </w:numPr>
        <w:kinsoku/>
        <w:wordWrap/>
        <w:overflowPunct/>
        <w:topLinePunct w:val="0"/>
        <w:autoSpaceDE/>
        <w:autoSpaceDN/>
        <w:bidi w:val="0"/>
        <w:spacing w:line="380" w:lineRule="exact"/>
        <w:textAlignment w:val="auto"/>
        <w:rPr>
          <w:rStyle w:val="8"/>
          <w:rFonts w:hint="eastAsia" w:ascii="宋体" w:hAnsi="宋体" w:eastAsia="宋体" w:cs="宋体"/>
          <w:b/>
          <w:color w:val="auto"/>
          <w:sz w:val="21"/>
          <w:szCs w:val="21"/>
        </w:rPr>
      </w:pPr>
      <w:r>
        <w:rPr>
          <w:rStyle w:val="8"/>
          <w:rFonts w:hint="eastAsia" w:ascii="宋体" w:hAnsi="宋体" w:eastAsia="宋体" w:cs="宋体"/>
          <w:b/>
          <w:color w:val="auto"/>
          <w:sz w:val="21"/>
          <w:szCs w:val="21"/>
        </w:rPr>
        <w:drawing>
          <wp:anchor distT="0" distB="0" distL="114300" distR="114300" simplePos="0" relativeHeight="251660288" behindDoc="0" locked="0" layoutInCell="1" allowOverlap="1">
            <wp:simplePos x="0" y="0"/>
            <wp:positionH relativeFrom="column">
              <wp:posOffset>131445</wp:posOffset>
            </wp:positionH>
            <wp:positionV relativeFrom="paragraph">
              <wp:posOffset>289560</wp:posOffset>
            </wp:positionV>
            <wp:extent cx="1160780" cy="1449070"/>
            <wp:effectExtent l="0" t="0" r="1270" b="17780"/>
            <wp:wrapSquare wrapText="bothSides"/>
            <wp:docPr id="33" name="图片 33" descr="良法善治-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良法善治-立体书800"/>
                    <pic:cNvPicPr>
                      <a:picLocks noChangeAspect="1" noChangeArrowheads="1"/>
                    </pic:cNvPicPr>
                  </pic:nvPicPr>
                  <pic:blipFill>
                    <a:blip r:embed="rId60" cstate="print">
                      <a:extLst>
                        <a:ext uri="{28A0092B-C50C-407E-A947-70E740481C1C}">
                          <a14:useLocalDpi xmlns:a14="http://schemas.microsoft.com/office/drawing/2010/main" val="0"/>
                        </a:ext>
                      </a:extLst>
                    </a:blip>
                    <a:srcRect l="12793" r="12147" b="1150"/>
                    <a:stretch>
                      <a:fillRect/>
                    </a:stretch>
                  </pic:blipFill>
                  <pic:spPr>
                    <a:xfrm>
                      <a:off x="0" y="0"/>
                      <a:ext cx="1160780" cy="1449070"/>
                    </a:xfrm>
                    <a:prstGeom prst="rect">
                      <a:avLst/>
                    </a:prstGeom>
                    <a:noFill/>
                    <a:ln>
                      <a:noFill/>
                    </a:ln>
                  </pic:spPr>
                </pic:pic>
              </a:graphicData>
            </a:graphic>
          </wp:anchor>
        </w:drawing>
      </w:r>
      <w:r>
        <w:rPr>
          <w:rFonts w:hint="eastAsia" w:ascii="宋体" w:hAnsi="宋体" w:eastAsia="宋体" w:cs="宋体"/>
          <w:b/>
          <w:color w:val="auto"/>
          <w:sz w:val="21"/>
          <w:szCs w:val="21"/>
          <w:lang w:val="en-US" w:eastAsia="zh-CN"/>
        </w:rPr>
        <w:t>58.</w:t>
      </w:r>
      <w:r>
        <w:rPr>
          <w:rFonts w:hint="eastAsia" w:ascii="宋体" w:hAnsi="宋体" w:eastAsia="宋体" w:cs="宋体"/>
          <w:b/>
          <w:color w:val="auto"/>
          <w:sz w:val="21"/>
          <w:szCs w:val="21"/>
        </w:rPr>
        <w:t>《</w:t>
      </w:r>
      <w:r>
        <w:rPr>
          <w:rStyle w:val="8"/>
          <w:rFonts w:hint="eastAsia" w:ascii="宋体" w:hAnsi="宋体" w:eastAsia="宋体" w:cs="宋体"/>
          <w:b/>
          <w:color w:val="auto"/>
          <w:sz w:val="21"/>
          <w:szCs w:val="21"/>
        </w:rPr>
        <w:t>良法善治：建制史鉴与吏治得失</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 xml:space="preserve">   </w:t>
      </w:r>
      <w:r>
        <w:rPr>
          <w:rStyle w:val="8"/>
          <w:rFonts w:hint="eastAsia" w:ascii="宋体" w:hAnsi="宋体" w:eastAsia="宋体" w:cs="宋体"/>
          <w:b/>
          <w:color w:val="auto"/>
          <w:sz w:val="21"/>
          <w:szCs w:val="21"/>
        </w:rPr>
        <w:t xml:space="preserve">国家图书馆出版社  </w:t>
      </w:r>
      <w:r>
        <w:rPr>
          <w:rStyle w:val="8"/>
          <w:rFonts w:hint="eastAsia" w:ascii="宋体" w:hAnsi="宋体" w:eastAsia="宋体" w:cs="宋体"/>
          <w:b/>
          <w:color w:val="auto"/>
          <w:sz w:val="21"/>
          <w:szCs w:val="21"/>
          <w:lang w:val="en-US" w:eastAsia="zh-CN"/>
        </w:rPr>
        <w:t xml:space="preserve">  </w:t>
      </w:r>
      <w:r>
        <w:rPr>
          <w:rStyle w:val="8"/>
          <w:rFonts w:hint="eastAsia" w:ascii="宋体" w:hAnsi="宋体" w:eastAsia="宋体" w:cs="宋体"/>
          <w:b/>
          <w:color w:val="auto"/>
          <w:sz w:val="21"/>
          <w:szCs w:val="21"/>
        </w:rPr>
        <w:t>东方出版社  定价：69.80元</w:t>
      </w:r>
    </w:p>
    <w:p w14:paraId="3F333A28">
      <w:pPr>
        <w:keepNext w:val="0"/>
        <w:keepLines w:val="0"/>
        <w:pageBreakBefore w:val="0"/>
        <w:widowControl/>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“把制度建设和治理能力建设摆到更加突出的位置。”中国数千年的制度建设、法治文化和吏治思想的成败得失，是一座丰厚的精神资源宝库。</w:t>
      </w:r>
    </w:p>
    <w:p w14:paraId="2FEE2427">
      <w:pPr>
        <w:keepNext w:val="0"/>
        <w:keepLines w:val="0"/>
        <w:pageBreakBefore w:val="0"/>
        <w:widowControl/>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以探究中国历史上良法善治的经验为主题，汇集了“部级领导干部历史文化讲座”中的14篇关于古代政治、法律和廉政建设的文稿。作者均为享有盛誉的专家学者，如宁可、张晋藩、葛剑雄、邓小南、阎步克等。</w:t>
      </w:r>
    </w:p>
    <w:p w14:paraId="36711C64">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围绕“良法善治”这条主线，总结中国古代政治、法律和廉政建设等方面的经验教训，讲述中国传统政治文化、法治文化、制度文化的史鉴价值，探索制度建设的历史规律。本书语言通俗易懂、事例生动活泼，对广大党员干部借鉴历史经验，增强制度建设意识和能力，提高治理能力，具有重要意义。</w:t>
      </w:r>
    </w:p>
    <w:p w14:paraId="45440FAE">
      <w:pPr>
        <w:keepNext w:val="0"/>
        <w:keepLines w:val="0"/>
        <w:pageBreakBefore w:val="0"/>
        <w:numPr>
          <w:ilvl w:val="0"/>
          <w:numId w:val="0"/>
        </w:numPr>
        <w:kinsoku/>
        <w:wordWrap/>
        <w:overflowPunct/>
        <w:topLinePunct w:val="0"/>
        <w:autoSpaceDE/>
        <w:autoSpaceDN/>
        <w:bidi w:val="0"/>
        <w:spacing w:line="380" w:lineRule="exact"/>
        <w:ind w:left="210"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59.</w:t>
      </w:r>
      <w:r>
        <w:rPr>
          <w:rFonts w:hint="eastAsia" w:ascii="宋体" w:hAnsi="宋体" w:eastAsia="宋体" w:cs="宋体"/>
          <w:b/>
          <w:color w:val="auto"/>
          <w:sz w:val="21"/>
          <w:szCs w:val="21"/>
        </w:rPr>
        <w:t>《诗书礼乐：传统文化与立德修身》</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国家图书馆出版社  东方出版社  定价：69.80元</w:t>
      </w:r>
    </w:p>
    <w:p w14:paraId="3262096D">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drawing>
          <wp:anchor distT="0" distB="0" distL="114300" distR="114300" simplePos="0" relativeHeight="251708416" behindDoc="0" locked="0" layoutInCell="1" allowOverlap="1">
            <wp:simplePos x="0" y="0"/>
            <wp:positionH relativeFrom="column">
              <wp:posOffset>112395</wp:posOffset>
            </wp:positionH>
            <wp:positionV relativeFrom="paragraph">
              <wp:posOffset>18415</wp:posOffset>
            </wp:positionV>
            <wp:extent cx="1163320" cy="1490345"/>
            <wp:effectExtent l="0" t="0" r="17780" b="14605"/>
            <wp:wrapSquare wrapText="bothSides"/>
            <wp:docPr id="9" name="图片 9" descr="诗书礼乐-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诗书礼乐-立体书800"/>
                    <pic:cNvPicPr>
                      <a:picLocks noChangeAspect="1" noChangeArrowheads="1"/>
                    </pic:cNvPicPr>
                  </pic:nvPicPr>
                  <pic:blipFill>
                    <a:blip r:embed="rId61" cstate="print">
                      <a:extLst>
                        <a:ext uri="{28A0092B-C50C-407E-A947-70E740481C1C}">
                          <a14:useLocalDpi xmlns:a14="http://schemas.microsoft.com/office/drawing/2010/main" val="0"/>
                        </a:ext>
                      </a:extLst>
                    </a:blip>
                    <a:srcRect l="14078" t="572" r="11804" b="839"/>
                    <a:stretch>
                      <a:fillRect/>
                    </a:stretch>
                  </pic:blipFill>
                  <pic:spPr>
                    <a:xfrm>
                      <a:off x="0" y="0"/>
                      <a:ext cx="1163320" cy="1490345"/>
                    </a:xfrm>
                    <a:prstGeom prst="rect">
                      <a:avLst/>
                    </a:prstGeom>
                    <a:noFill/>
                    <a:ln>
                      <a:noFill/>
                    </a:ln>
                  </pic:spPr>
                </pic:pic>
              </a:graphicData>
            </a:graphic>
          </wp:anchor>
        </w:drawing>
      </w:r>
      <w:r>
        <w:rPr>
          <w:rFonts w:hint="eastAsia" w:ascii="宋体" w:hAnsi="宋体" w:eastAsia="宋体" w:cs="宋体"/>
          <w:color w:val="auto"/>
          <w:kern w:val="0"/>
          <w:sz w:val="21"/>
          <w:szCs w:val="21"/>
        </w:rPr>
        <w:t xml:space="preserve"> “修其心，治其身，而后可以为政于天下。”中国数千年的诗书礼乐文化，蕴含立德修身、齐家报国、兼济天下的智慧。</w:t>
      </w:r>
    </w:p>
    <w:p w14:paraId="50725AD6">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书以中华传统文化中的立德修身智慧为主题，汇集了“部级领导干部历史文化讲座”中的13篇解读诗书礼乐等优秀传统文化精神的文稿。作者均为享有盛誉的专家学者，如冯其庸、叶嘉莹、阎崇年、袁行霈、叶朗等。</w:t>
      </w:r>
    </w:p>
    <w:p w14:paraId="2A840EA3">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书围绕“立德修身”的主线，系统总结中国诗书礼乐文化中的精髓，呈现中国古典文学之美，突出深厚的文学素养对修身从政的影响。本书以通俗易懂的语言、内涵深刻的事例，为读者呈现一场“文化盛宴”，从而以学益智、以学修身。</w:t>
      </w:r>
    </w:p>
    <w:p w14:paraId="5806DDF3">
      <w:pPr>
        <w:keepNext w:val="0"/>
        <w:keepLines w:val="0"/>
        <w:pageBreakBefore w:val="0"/>
        <w:numPr>
          <w:ilvl w:val="0"/>
          <w:numId w:val="0"/>
        </w:numPr>
        <w:kinsoku/>
        <w:wordWrap/>
        <w:overflowPunct/>
        <w:topLinePunct w:val="0"/>
        <w:autoSpaceDE/>
        <w:autoSpaceDN/>
        <w:bidi w:val="0"/>
        <w:spacing w:line="380" w:lineRule="exact"/>
        <w:textAlignment w:val="auto"/>
        <w:rPr>
          <w:rFonts w:hint="eastAsia" w:ascii="宋体" w:hAnsi="宋体" w:eastAsia="宋体" w:cs="宋体"/>
          <w:b/>
          <w:color w:val="auto"/>
          <w:sz w:val="21"/>
          <w:szCs w:val="21"/>
        </w:rPr>
      </w:pPr>
      <w:r>
        <w:rPr>
          <w:rFonts w:hint="eastAsia" w:ascii="宋体" w:hAnsi="宋体" w:eastAsia="宋体" w:cs="宋体"/>
          <w:color w:val="auto"/>
          <w:kern w:val="0"/>
          <w:sz w:val="21"/>
          <w:szCs w:val="21"/>
        </w:rPr>
        <w:drawing>
          <wp:anchor distT="0" distB="0" distL="114300" distR="114300" simplePos="0" relativeHeight="251661312" behindDoc="0" locked="0" layoutInCell="1" allowOverlap="1">
            <wp:simplePos x="0" y="0"/>
            <wp:positionH relativeFrom="column">
              <wp:posOffset>61595</wp:posOffset>
            </wp:positionH>
            <wp:positionV relativeFrom="paragraph">
              <wp:posOffset>312420</wp:posOffset>
            </wp:positionV>
            <wp:extent cx="1197610" cy="1430655"/>
            <wp:effectExtent l="0" t="0" r="2540" b="17145"/>
            <wp:wrapSquare wrapText="bothSides"/>
            <wp:docPr id="36" name="图片 36" descr="问道思辨-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问道思辨-立体书800"/>
                    <pic:cNvPicPr>
                      <a:picLocks noChangeAspect="1" noChangeArrowheads="1"/>
                    </pic:cNvPicPr>
                  </pic:nvPicPr>
                  <pic:blipFill>
                    <a:blip r:embed="rId62" cstate="print">
                      <a:extLst>
                        <a:ext uri="{28A0092B-C50C-407E-A947-70E740481C1C}">
                          <a14:useLocalDpi xmlns:a14="http://schemas.microsoft.com/office/drawing/2010/main" val="0"/>
                        </a:ext>
                      </a:extLst>
                    </a:blip>
                    <a:srcRect l="12274" t="3709" r="10647" b="1071"/>
                    <a:stretch>
                      <a:fillRect/>
                    </a:stretch>
                  </pic:blipFill>
                  <pic:spPr>
                    <a:xfrm>
                      <a:off x="0" y="0"/>
                      <a:ext cx="1197610" cy="1430655"/>
                    </a:xfrm>
                    <a:prstGeom prst="rect">
                      <a:avLst/>
                    </a:prstGeom>
                    <a:noFill/>
                    <a:ln>
                      <a:noFill/>
                    </a:ln>
                  </pic:spPr>
                </pic:pic>
              </a:graphicData>
            </a:graphic>
          </wp:anchor>
        </w:drawing>
      </w:r>
      <w:r>
        <w:rPr>
          <w:rFonts w:hint="eastAsia" w:ascii="宋体" w:hAnsi="宋体" w:eastAsia="宋体" w:cs="宋体"/>
          <w:b/>
          <w:color w:val="auto"/>
          <w:sz w:val="21"/>
          <w:szCs w:val="21"/>
          <w:lang w:val="en-US" w:eastAsia="zh-CN"/>
        </w:rPr>
        <w:t>58.</w:t>
      </w:r>
      <w:r>
        <w:rPr>
          <w:rFonts w:hint="eastAsia" w:ascii="宋体" w:hAnsi="宋体" w:eastAsia="宋体" w:cs="宋体"/>
          <w:b/>
          <w:color w:val="auto"/>
          <w:sz w:val="21"/>
          <w:szCs w:val="21"/>
        </w:rPr>
        <w:t>《问道思辨——哲学经典里的思想智慧》</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国家图书馆出版社  东方出版社  定价：69.80元</w:t>
      </w:r>
    </w:p>
    <w:p w14:paraId="1ADB3B1B">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学哲学、用哲学。”在五千年的历史长河中，中华民族孕育了大批思想家，创造了博大精深的哲学思想和哲学经典。领导干部以马克思主义为指导，继承这些宝贵的文化遗产，汲取其中修身齐家和治国理政智慧，将对提升自身素养、完成时代使命有很大帮助。</w:t>
      </w:r>
    </w:p>
    <w:p w14:paraId="0699DD0F">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本书以解读中国古代经典里的思想智慧为主题，汇集了“部级领导干部历史文化讲座”中的15篇阐释思想文化经典的文稿。作者均为享有盛誉的专家学者，如任继愈、刘家和、钱逊、楼宇烈、杜维明等。</w:t>
      </w:r>
    </w:p>
    <w:p w14:paraId="1F1B14CF">
      <w:pPr>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深入解读了儒家、道家、法家、兵家、佛家以及宋明理学等学派的思想精华，探讨了它们的时代价值和现代意义。本书语言通俗易懂、讲解深刻生动，对帮助领导干部读懂弄通传统哲学经典，做到学以养德、学以增智、学以致用，具有重要意义。</w:t>
      </w:r>
    </w:p>
    <w:p w14:paraId="6CD89F54">
      <w:pPr>
        <w:keepNext w:val="0"/>
        <w:keepLines w:val="0"/>
        <w:pageBreakBefore w:val="0"/>
        <w:numPr>
          <w:ilvl w:val="0"/>
          <w:numId w:val="0"/>
        </w:numPr>
        <w:kinsoku/>
        <w:wordWrap/>
        <w:overflowPunct/>
        <w:topLinePunct w:val="0"/>
        <w:autoSpaceDE/>
        <w:autoSpaceDN/>
        <w:bidi w:val="0"/>
        <w:spacing w:line="380" w:lineRule="exact"/>
        <w:ind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60.</w:t>
      </w:r>
      <w:r>
        <w:rPr>
          <w:rFonts w:hint="eastAsia" w:ascii="宋体" w:hAnsi="宋体" w:eastAsia="宋体" w:cs="宋体"/>
          <w:b/>
          <w:color w:val="auto"/>
          <w:sz w:val="21"/>
          <w:szCs w:val="21"/>
        </w:rPr>
        <w:t>《以史为鉴：从家国兴衰看治国之道》</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国家图书馆出版社  东方出版社  定价：69.80元</w:t>
      </w:r>
    </w:p>
    <w:p w14:paraId="63EE2102">
      <w:pPr>
        <w:keepNext w:val="0"/>
        <w:keepLines w:val="0"/>
        <w:pageBreakBefore w:val="0"/>
        <w:widowControl/>
        <w:kinsoku/>
        <w:wordWrap/>
        <w:overflowPunct/>
        <w:topLinePunct w:val="0"/>
        <w:autoSpaceDE/>
        <w:autoSpaceDN/>
        <w:bidi w:val="0"/>
        <w:spacing w:line="380" w:lineRule="exact"/>
        <w:ind w:firstLine="422" w:firstLineChars="20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drawing>
          <wp:anchor distT="0" distB="0" distL="114300" distR="114300" simplePos="0" relativeHeight="251662336" behindDoc="0" locked="0" layoutInCell="1" allowOverlap="1">
            <wp:simplePos x="0" y="0"/>
            <wp:positionH relativeFrom="column">
              <wp:posOffset>61595</wp:posOffset>
            </wp:positionH>
            <wp:positionV relativeFrom="paragraph">
              <wp:posOffset>38100</wp:posOffset>
            </wp:positionV>
            <wp:extent cx="1258570" cy="1492250"/>
            <wp:effectExtent l="0" t="0" r="17780" b="12700"/>
            <wp:wrapSquare wrapText="bothSides"/>
            <wp:docPr id="39" name="图片 39" descr="以史为鉴-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以史为鉴-立体书800"/>
                    <pic:cNvPicPr>
                      <a:picLocks noChangeAspect="1" noChangeArrowheads="1"/>
                    </pic:cNvPicPr>
                  </pic:nvPicPr>
                  <pic:blipFill>
                    <a:blip r:embed="rId63" cstate="print">
                      <a:extLst>
                        <a:ext uri="{28A0092B-C50C-407E-A947-70E740481C1C}">
                          <a14:useLocalDpi xmlns:a14="http://schemas.microsoft.com/office/drawing/2010/main" val="0"/>
                        </a:ext>
                      </a:extLst>
                    </a:blip>
                    <a:srcRect l="11842" r="10769" b="3118"/>
                    <a:stretch>
                      <a:fillRect/>
                    </a:stretch>
                  </pic:blipFill>
                  <pic:spPr>
                    <a:xfrm>
                      <a:off x="0" y="0"/>
                      <a:ext cx="1258570" cy="1492250"/>
                    </a:xfrm>
                    <a:prstGeom prst="rect">
                      <a:avLst/>
                    </a:prstGeom>
                    <a:noFill/>
                    <a:ln>
                      <a:noFill/>
                    </a:ln>
                  </pic:spPr>
                </pic:pic>
              </a:graphicData>
            </a:graphic>
          </wp:anchor>
        </w:drawing>
      </w:r>
      <w:r>
        <w:rPr>
          <w:rFonts w:hint="eastAsia" w:ascii="宋体" w:hAnsi="宋体" w:eastAsia="宋体" w:cs="宋体"/>
          <w:color w:val="auto"/>
          <w:sz w:val="21"/>
          <w:szCs w:val="21"/>
        </w:rPr>
        <w:t>“学史可以看成败、鉴得失、知兴替。”中华民族上下五千年的悠久历史，承载着家国兴衰的历史规律，蕴藏着治国理政的成功之道。领导干部善于汲取历史智慧，培养历史思维，才能更好地把握当下、更好地走向未来。</w:t>
      </w:r>
    </w:p>
    <w:p w14:paraId="408878D4">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以提升干部历史修养为宗旨，汇集了“部级领导干部历史文化讲座”中的15篇讲史解史文稿，作者均为享誉中外的历史名家，如中国史学会原会长金冲及、辛亥革命史研究会原理事长章开沅，以及李文海、戴逸、李学勤、葛兆光、金一南等。</w:t>
      </w:r>
    </w:p>
    <w:p w14:paraId="19068AB3">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书围绕“以史为鉴”的主线，从汗牛充栋的古代史籍中，从近代中国人民的百年奋斗史中，提炼历史上走向兴盛的成功经验、总结历史上走向衰落的失败教训、探索历代兴盛衰亡的历史规律，用通俗易懂的语言，对错综复杂的历史条分缕析，转化为可供学习借鉴的精神资源，对帮助领导干部看清历史规律与路径，从而在新征程上更加坚定、更加自觉地以史为鉴、开创未来，具有重要意义。</w:t>
      </w:r>
    </w:p>
    <w:p w14:paraId="4754301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rPr>
      </w:pPr>
      <w:r>
        <w:rPr>
          <w:rFonts w:hint="default" w:ascii="宋体" w:hAnsi="宋体" w:eastAsia="宋体" w:cs="宋体"/>
          <w:b/>
          <w:color w:val="auto"/>
          <w:kern w:val="0"/>
          <w:sz w:val="21"/>
          <w:szCs w:val="21"/>
          <w:lang w:val="en-US"/>
        </w:rPr>
        <w:drawing>
          <wp:anchor distT="0" distB="0" distL="114300" distR="114300" simplePos="0" relativeHeight="251663360" behindDoc="0" locked="0" layoutInCell="1" allowOverlap="1">
            <wp:simplePos x="0" y="0"/>
            <wp:positionH relativeFrom="column">
              <wp:posOffset>113030</wp:posOffset>
            </wp:positionH>
            <wp:positionV relativeFrom="paragraph">
              <wp:posOffset>321945</wp:posOffset>
            </wp:positionV>
            <wp:extent cx="1254760" cy="1536065"/>
            <wp:effectExtent l="0" t="0" r="2540" b="6985"/>
            <wp:wrapSquare wrapText="bothSides"/>
            <wp:docPr id="42" name="图片 42" descr="酌水知源-立体书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酌水知源-立体书800"/>
                    <pic:cNvPicPr>
                      <a:picLocks noChangeAspect="1" noChangeArrowheads="1"/>
                    </pic:cNvPicPr>
                  </pic:nvPicPr>
                  <pic:blipFill>
                    <a:blip r:embed="rId64" cstate="print">
                      <a:extLst>
                        <a:ext uri="{28A0092B-C50C-407E-A947-70E740481C1C}">
                          <a14:useLocalDpi xmlns:a14="http://schemas.microsoft.com/office/drawing/2010/main" val="0"/>
                        </a:ext>
                      </a:extLst>
                    </a:blip>
                    <a:srcRect l="13439" r="10246" b="3027"/>
                    <a:stretch>
                      <a:fillRect/>
                    </a:stretch>
                  </pic:blipFill>
                  <pic:spPr>
                    <a:xfrm>
                      <a:off x="0" y="0"/>
                      <a:ext cx="1254760" cy="1536065"/>
                    </a:xfrm>
                    <a:prstGeom prst="rect">
                      <a:avLst/>
                    </a:prstGeom>
                    <a:noFill/>
                    <a:ln>
                      <a:noFill/>
                    </a:ln>
                  </pic:spPr>
                </pic:pic>
              </a:graphicData>
            </a:graphic>
          </wp:anchor>
        </w:drawing>
      </w:r>
      <w:r>
        <w:rPr>
          <w:rFonts w:hint="eastAsia" w:ascii="宋体" w:hAnsi="宋体" w:eastAsia="宋体" w:cs="宋体"/>
          <w:b/>
          <w:color w:val="auto"/>
          <w:kern w:val="0"/>
          <w:sz w:val="21"/>
          <w:szCs w:val="21"/>
          <w:lang w:val="en-US" w:eastAsia="zh-CN"/>
        </w:rPr>
        <w:t>61</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w:t>
      </w:r>
      <w:r>
        <w:rPr>
          <w:rFonts w:hint="eastAsia" w:ascii="宋体" w:hAnsi="宋体" w:eastAsia="宋体" w:cs="宋体"/>
          <w:b/>
          <w:color w:val="auto"/>
          <w:kern w:val="0"/>
          <w:sz w:val="21"/>
          <w:szCs w:val="21"/>
        </w:rPr>
        <w:t>酌水知源：文化源流与民族精神</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国家图书馆出版社  东方出版社  定价：69.80元</w:t>
      </w:r>
    </w:p>
    <w:p w14:paraId="25CFE5C0">
      <w:pPr>
        <w:keepNext w:val="0"/>
        <w:keepLines w:val="0"/>
        <w:pageBreakBefore w:val="0"/>
        <w:widowControl/>
        <w:kinsoku/>
        <w:wordWrap/>
        <w:overflowPunct/>
        <w:topLinePunct w:val="0"/>
        <w:autoSpaceDE/>
        <w:autoSpaceDN/>
        <w:bidi w:val="0"/>
        <w:spacing w:line="380" w:lineRule="exact"/>
        <w:ind w:firstLine="210" w:firstLineChars="100"/>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走得再远，都不能忘记来时的路。”中华民族历史悠久，中华文明源远流长。追寻中华文化源流，解读、感悟、传承、弘扬伟大民族精神，凝聚伟大复兴的精神动力，是领导干部团结带领人民走好“新赶考”之路的力量源泉。</w:t>
      </w:r>
    </w:p>
    <w:p w14:paraId="0160629E">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本书以追寻中华文化渊源与解读民族精神为主题，汇集了“部级领导干部历史文化讲座”中的15篇文稿。作者均为享有盛誉的专家学者，如汤一介、张岂之、李学勤、王蒙、樊锦诗等。</w:t>
      </w:r>
    </w:p>
    <w:p w14:paraId="14F40A84">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本书以通俗易懂的语言、具体生动的事例，阐释了中华传统文化的起源和发展，阐明了中华民族精神的文化根脉，展现了数千年来民族精神的璀璨与力量，探究优秀传统文化在当前凝聚民族精神中的作用。本书对广大党员干部坚定文化自信、更好地传承和弘扬伟大民族精神、更好地凝聚中华民族伟大复兴的力量，具有重要指导指导意义。</w:t>
      </w:r>
    </w:p>
    <w:p w14:paraId="67E07500">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0000FF"/>
          <w:kern w:val="0"/>
          <w:sz w:val="21"/>
          <w:szCs w:val="21"/>
          <w:u w:val="single"/>
        </w:rPr>
      </w:pPr>
      <w:r>
        <w:rPr>
          <w:rFonts w:hint="eastAsia" w:ascii="宋体" w:hAnsi="宋体" w:eastAsia="宋体" w:cs="宋体"/>
          <w:b/>
          <w:kern w:val="0"/>
          <w:sz w:val="21"/>
          <w:szCs w:val="21"/>
          <w:lang w:val="en-US" w:eastAsia="zh-CN"/>
        </w:rPr>
        <w:t>62.</w:t>
      </w:r>
      <w:r>
        <w:rPr>
          <w:rFonts w:hint="eastAsia" w:ascii="宋体" w:hAnsi="宋体" w:eastAsia="宋体" w:cs="宋体"/>
          <w:b/>
          <w:kern w:val="0"/>
          <w:sz w:val="21"/>
          <w:szCs w:val="21"/>
        </w:rPr>
        <w:t xml:space="preserve">《“部级领导干部历史文化讲座”20 周年纪念版》   </w:t>
      </w:r>
      <w:r>
        <w:rPr>
          <w:rFonts w:hint="eastAsia" w:ascii="宋体" w:hAnsi="宋体" w:eastAsia="宋体" w:cs="宋体"/>
          <w:b/>
          <w:color w:val="0000FF"/>
          <w:kern w:val="0"/>
          <w:sz w:val="21"/>
          <w:szCs w:val="21"/>
          <w:u w:val="thick"/>
        </w:rPr>
        <w:t xml:space="preserve"> *可单本购买*</w:t>
      </w:r>
    </w:p>
    <w:p w14:paraId="327CFCC6">
      <w:pPr>
        <w:keepNext w:val="0"/>
        <w:keepLines w:val="0"/>
        <w:pageBreakBefore w:val="0"/>
        <w:kinsoku/>
        <w:wordWrap/>
        <w:overflowPunct/>
        <w:topLinePunct w:val="0"/>
        <w:autoSpaceDE/>
        <w:autoSpaceDN/>
        <w:bidi w:val="0"/>
        <w:spacing w:line="380" w:lineRule="exact"/>
        <w:ind w:firstLine="2310" w:firstLineChars="1100"/>
        <w:textAlignment w:val="auto"/>
        <w:rPr>
          <w:rFonts w:hint="eastAsia" w:ascii="宋体" w:hAnsi="宋体" w:eastAsia="宋体" w:cs="宋体"/>
          <w:b/>
          <w:sz w:val="21"/>
          <w:szCs w:val="21"/>
        </w:rPr>
      </w:pPr>
      <w:r>
        <w:rPr>
          <w:rFonts w:hint="eastAsia" w:ascii="宋体" w:hAnsi="宋体" w:eastAsia="宋体" w:cs="宋体"/>
          <w:kern w:val="0"/>
          <w:sz w:val="21"/>
          <w:szCs w:val="21"/>
        </w:rPr>
        <w:drawing>
          <wp:anchor distT="0" distB="0" distL="114300" distR="114300" simplePos="0" relativeHeight="251665408" behindDoc="1" locked="0" layoutInCell="1" allowOverlap="1">
            <wp:simplePos x="0" y="0"/>
            <wp:positionH relativeFrom="column">
              <wp:posOffset>-55245</wp:posOffset>
            </wp:positionH>
            <wp:positionV relativeFrom="paragraph">
              <wp:posOffset>71755</wp:posOffset>
            </wp:positionV>
            <wp:extent cx="1566545" cy="1544320"/>
            <wp:effectExtent l="0" t="0" r="14605" b="17780"/>
            <wp:wrapTight wrapText="bothSides">
              <wp:wrapPolygon>
                <wp:start x="0" y="0"/>
                <wp:lineTo x="0" y="21316"/>
                <wp:lineTo x="21276" y="21316"/>
                <wp:lineTo x="21276" y="0"/>
                <wp:lineTo x="0" y="0"/>
              </wp:wrapPolygon>
            </wp:wrapTight>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65"/>
                    <a:stretch>
                      <a:fillRect/>
                    </a:stretch>
                  </pic:blipFill>
                  <pic:spPr>
                    <a:xfrm>
                      <a:off x="0" y="0"/>
                      <a:ext cx="1566545" cy="1544320"/>
                    </a:xfrm>
                    <a:prstGeom prst="rect">
                      <a:avLst/>
                    </a:prstGeom>
                    <a:noFill/>
                    <a:ln>
                      <a:noFill/>
                    </a:ln>
                  </pic:spPr>
                </pic:pic>
              </a:graphicData>
            </a:graphic>
          </wp:anchor>
        </w:drawing>
      </w:r>
      <w:r>
        <w:rPr>
          <w:rFonts w:hint="eastAsia" w:ascii="宋体" w:hAnsi="宋体" w:eastAsia="宋体" w:cs="宋体"/>
          <w:b/>
          <w:kern w:val="0"/>
          <w:sz w:val="21"/>
          <w:szCs w:val="21"/>
        </w:rPr>
        <w:t>国家图书馆、  东方出版社  定价：418.80元</w:t>
      </w:r>
    </w:p>
    <w:p w14:paraId="7DF9D15B">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由中央和国家机关工委、文化部（今文化和旅游部）、中国社会科学院主办的“部级领导干部历史文化讲座”，截至2021年10月，已成功举办270余讲。讲座以思想为灵魂，邀请著名专家学者担任主讲。讲座适应部级领导干部特点，突出治国理政能力建设主题，注重历史文化特色。主讲专家用通俗易懂的语言，贯通历史与现实、国际与国内，融汇思想与智慧、全球视野与战略思维，使讲座兼具思想性、学术性、知识性和前瞻性。</w:t>
      </w:r>
    </w:p>
    <w:p w14:paraId="1662A752">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为帮助广大领导干部丰富历史文化知识，汲取治国理政历史经验，提高文化素养和思想政治素养，提升马克思主义理论水平，我们从“部级领导干部历史文化讲座”中遴选80多堂经典讲座，汇编整理成“‘部级领导干部历史文化讲座’20 周年纪念版丛书”隆重出版。丛书共分6册，分别为《以史为鉴：从家国兴衰看治国之道》《诗书礼乐：传统文化与立德修身》</w:t>
      </w:r>
    </w:p>
    <w:p w14:paraId="0B9EBE15">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良法善治：建制史鉴与吏治得失》《酌水知源：文化源流与民族精神》《问道思辨：哲学经典里的思想智慧》《文明激荡：全球视野下的中国与世界》。丛书名家汇集，由楼宇烈、冯其庸、叶嘉莹、金冲及、钱乘旦、王蒙、樊锦诗、金一南等80多位享有盛誉的专家学者担纲主讲，生动分析解读世代治国安民的历史经验，堪称历史文化集大成之作，有思想、有情怀、有深度、有温度，是80多位史学泰斗、文化名家、知名学者献给部级领导干部颇具思想价值的历史文化“公开课”。</w:t>
      </w:r>
    </w:p>
    <w:p w14:paraId="7BC1EA34">
      <w:pPr>
        <w:keepNext w:val="0"/>
        <w:keepLines w:val="0"/>
        <w:pageBreakBefore w:val="0"/>
        <w:widowControl/>
        <w:kinsoku/>
        <w:wordWrap/>
        <w:overflowPunct/>
        <w:topLinePunct w:val="0"/>
        <w:autoSpaceDE/>
        <w:autoSpaceDN/>
        <w:bidi w:val="0"/>
        <w:spacing w:line="380" w:lineRule="exact"/>
        <w:jc w:val="left"/>
        <w:textAlignment w:val="auto"/>
        <w:rPr>
          <w:rFonts w:hint="eastAsia" w:ascii="宋体" w:hAnsi="宋体" w:eastAsia="宋体" w:cs="宋体"/>
          <w:kern w:val="0"/>
          <w:sz w:val="21"/>
          <w:szCs w:val="21"/>
        </w:rPr>
      </w:pPr>
    </w:p>
    <w:p w14:paraId="1D835249">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63.《中国共产党纪律处分条例》十讲［图解版］   人民出版社   定价：49元</w:t>
      </w:r>
    </w:p>
    <w:p w14:paraId="6C919A80">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0" distR="0" simplePos="0" relativeHeight="251710464" behindDoc="0" locked="0" layoutInCell="1" allowOverlap="1">
            <wp:simplePos x="0" y="0"/>
            <wp:positionH relativeFrom="column">
              <wp:posOffset>33655</wp:posOffset>
            </wp:positionH>
            <wp:positionV relativeFrom="paragraph">
              <wp:posOffset>222250</wp:posOffset>
            </wp:positionV>
            <wp:extent cx="1252855" cy="1614805"/>
            <wp:effectExtent l="0" t="0" r="4445" b="4445"/>
            <wp:wrapSquare wrapText="bothSides"/>
            <wp:docPr id="8" name="图片 0" descr="中国共产党纪律处分条例十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中国共产党纪律处分条例十讲3.jpg"/>
                    <pic:cNvPicPr>
                      <a:picLocks noChangeAspect="1"/>
                    </pic:cNvPicPr>
                  </pic:nvPicPr>
                  <pic:blipFill>
                    <a:blip r:embed="rId66" cstate="print"/>
                    <a:srcRect l="15403" r="14090" b="3474"/>
                    <a:stretch>
                      <a:fillRect/>
                    </a:stretch>
                  </pic:blipFill>
                  <pic:spPr>
                    <a:xfrm>
                      <a:off x="0" y="0"/>
                      <a:ext cx="1252855" cy="1614805"/>
                    </a:xfrm>
                    <a:prstGeom prst="rect">
                      <a:avLst/>
                    </a:prstGeom>
                  </pic:spPr>
                </pic:pic>
              </a:graphicData>
            </a:graphic>
          </wp:anchor>
        </w:drawing>
      </w:r>
    </w:p>
    <w:p w14:paraId="4F42E1EB">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为帮助广大党员干部深入学习《中国共产党纪律处分条例》，更加准确掌握《中国共产党纪律处分条例》的精神和相关纪律规定，由中共中央党校（国家行政学院）教授、博士研究生导师傅思明担任主编，组织中共中央党校（国家行政学院）政治与法律部的部分学者编写了本书。本书分十个方面，重点对《中国共产党纪律处分条例》中的新提法、新规定、新要求进行了深入解读，并辅以大量图示、图表等，直观、通俗、生动地介绍了《中国共产党纪律处分条例》的内容，力求让读者在轻松愉快的阅读过程中全面理解和准确把握以及贯彻执行《中国共产党纪律处分条例》。</w:t>
      </w:r>
    </w:p>
    <w:p w14:paraId="72D2F0DF">
      <w:pPr>
        <w:pStyle w:val="5"/>
        <w:numPr>
          <w:ilvl w:val="0"/>
          <w:numId w:val="0"/>
        </w:numPr>
        <w:adjustRightInd w:val="0"/>
        <w:snapToGrid w:val="0"/>
        <w:spacing w:before="0" w:beforeAutospacing="0" w:after="0" w:afterAutospacing="0" w:line="520" w:lineRule="exact"/>
        <w:ind w:right="0" w:rightChars="0"/>
        <w:jc w:val="both"/>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21"/>
          <w:szCs w:val="21"/>
          <w:lang w:val="en-US" w:eastAsia="zh-CN" w:bidi="ar-SA"/>
        </w:rPr>
        <w:t>64.《纪律教育十讲》（随书赠送“党纪学习教育”海报）</w:t>
      </w:r>
    </w:p>
    <w:p w14:paraId="534382E4">
      <w:pPr>
        <w:pStyle w:val="5"/>
        <w:numPr>
          <w:ilvl w:val="0"/>
          <w:numId w:val="0"/>
        </w:numPr>
        <w:adjustRightInd w:val="0"/>
        <w:snapToGrid w:val="0"/>
        <w:spacing w:before="0" w:beforeAutospacing="0" w:after="0" w:afterAutospacing="0" w:line="520" w:lineRule="exact"/>
        <w:ind w:right="0" w:rightChars="0" w:firstLine="4337" w:firstLineChars="1800"/>
        <w:jc w:val="both"/>
        <w:rPr>
          <w:rFonts w:hint="default"/>
          <w:b/>
          <w:bCs/>
          <w:lang w:val="en-US" w:eastAsia="zh-CN"/>
        </w:rPr>
      </w:pPr>
      <w:r>
        <w:rPr>
          <w:rFonts w:hint="eastAsia"/>
          <w:b/>
          <w:bCs/>
          <w:lang w:eastAsia="zh-CN"/>
        </w:rPr>
        <w:t>中国民主法制出版社</w:t>
      </w:r>
      <w:r>
        <w:rPr>
          <w:rFonts w:hint="eastAsia"/>
          <w:b/>
          <w:bCs/>
          <w:lang w:val="en-US" w:eastAsia="zh-CN"/>
        </w:rPr>
        <w:t xml:space="preserve"> 定价：49.80元</w:t>
      </w:r>
    </w:p>
    <w:p w14:paraId="424CF13E">
      <w:pPr>
        <w:keepNext w:val="0"/>
        <w:keepLines w:val="0"/>
        <w:pageBreakBefore w:val="0"/>
        <w:widowControl/>
        <w:kinsoku/>
        <w:wordWrap/>
        <w:overflowPunct/>
        <w:topLinePunct w:val="0"/>
        <w:autoSpaceDE/>
        <w:autoSpaceDN/>
        <w:bidi w:val="0"/>
        <w:spacing w:line="380" w:lineRule="exact"/>
        <w:ind w:firstLine="560" w:firstLineChars="200"/>
        <w:jc w:val="left"/>
        <w:textAlignment w:val="auto"/>
        <w:rPr>
          <w:rFonts w:hint="eastAsia" w:ascii="宋体" w:hAnsi="宋体" w:eastAsia="宋体" w:cs="宋体"/>
          <w:kern w:val="0"/>
          <w:sz w:val="21"/>
          <w:szCs w:val="21"/>
          <w:lang w:val="en-US" w:eastAsia="zh-CN"/>
        </w:rPr>
      </w:pPr>
      <w:r>
        <w:rPr>
          <w:rFonts w:ascii="楷体" w:hAnsi="楷体" w:eastAsia="楷体" w:cs="宋体"/>
          <w:color w:val="222222"/>
          <w:kern w:val="0"/>
          <w:sz w:val="28"/>
        </w:rPr>
        <w:drawing>
          <wp:anchor distT="0" distB="0" distL="114300" distR="114300" simplePos="0" relativeHeight="251717632" behindDoc="0" locked="0" layoutInCell="1" allowOverlap="1">
            <wp:simplePos x="0" y="0"/>
            <wp:positionH relativeFrom="column">
              <wp:posOffset>73025</wp:posOffset>
            </wp:positionH>
            <wp:positionV relativeFrom="paragraph">
              <wp:posOffset>59055</wp:posOffset>
            </wp:positionV>
            <wp:extent cx="1223645" cy="1629410"/>
            <wp:effectExtent l="0" t="0" r="14605" b="8890"/>
            <wp:wrapSquare wrapText="bothSides"/>
            <wp:docPr id="32" name="图片 3" descr="纪律教育十讲 立体书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纪律教育十讲 立体书2024"/>
                    <pic:cNvPicPr>
                      <a:picLocks noChangeAspect="1"/>
                    </pic:cNvPicPr>
                  </pic:nvPicPr>
                  <pic:blipFill>
                    <a:blip r:embed="rId67"/>
                    <a:srcRect l="15417" t="4081" r="14752" b="2963"/>
                    <a:stretch>
                      <a:fillRect/>
                    </a:stretch>
                  </pic:blipFill>
                  <pic:spPr>
                    <a:xfrm>
                      <a:off x="0" y="0"/>
                      <a:ext cx="1223645" cy="1629410"/>
                    </a:xfrm>
                    <a:prstGeom prst="rect">
                      <a:avLst/>
                    </a:prstGeom>
                    <a:noFill/>
                    <a:ln>
                      <a:noFill/>
                    </a:ln>
                  </pic:spPr>
                </pic:pic>
              </a:graphicData>
            </a:graphic>
          </wp:anchor>
        </w:drawing>
      </w:r>
      <w:r>
        <w:rPr>
          <w:rFonts w:hint="eastAsia" w:ascii="宋体" w:hAnsi="宋体" w:eastAsia="宋体" w:cs="宋体"/>
          <w:kern w:val="0"/>
          <w:sz w:val="21"/>
          <w:szCs w:val="21"/>
          <w:lang w:val="en-US" w:eastAsia="zh-CN"/>
        </w:rPr>
        <w:t>加强纪律教育是落实全面从严治党要求的基本之策。本书紧密结合中办《通知》精神，以2023年新修订的《中国共产党纪律处分条例》为蓝本，从纪律教育的指导思想、总体要求、纪律处分种类、纪律处分运用规则、对涉嫌违法犯罪的纪律处分、对违反政治纪律行为的处分等十讲，以问题导向和目标导向相结合，全方位阐述纪律教育的重要意义、总体要求、遵循原则、目标要求以及《中国共产党纪律处分条例》的要点和精髓等。</w:t>
      </w:r>
    </w:p>
    <w:p w14:paraId="3083FC1B">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本书作者权威，主题鲜明，体例创新，实用性强，对于广大党员干部开展党纪学习教育，系统学习《中国共产党纪律处分条例》的内容主旨，真正做到学纪、知纪、明纪、守纪，具有较强的教育指导意义。</w:t>
      </w:r>
    </w:p>
    <w:p w14:paraId="30505507">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65.《全面从严治党永远在路上》  学习出版社  定价：68.00元</w:t>
      </w:r>
    </w:p>
    <w:p w14:paraId="53F7817F">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16608" behindDoc="0" locked="0" layoutInCell="1" allowOverlap="1">
            <wp:simplePos x="0" y="0"/>
            <wp:positionH relativeFrom="column">
              <wp:posOffset>55880</wp:posOffset>
            </wp:positionH>
            <wp:positionV relativeFrom="paragraph">
              <wp:posOffset>35560</wp:posOffset>
            </wp:positionV>
            <wp:extent cx="1243965" cy="1626870"/>
            <wp:effectExtent l="0" t="0" r="13335" b="1143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8" cstate="print">
                      <a:extLst>
                        <a:ext uri="{28A0092B-C50C-407E-A947-70E740481C1C}">
                          <a14:useLocalDpi xmlns:a14="http://schemas.microsoft.com/office/drawing/2010/main" val="0"/>
                        </a:ext>
                      </a:extLst>
                    </a:blip>
                    <a:srcRect l="17472" t="5782" r="14755" b="5592"/>
                    <a:stretch>
                      <a:fillRect/>
                    </a:stretch>
                  </pic:blipFill>
                  <pic:spPr>
                    <a:xfrm>
                      <a:off x="0" y="0"/>
                      <a:ext cx="1243965" cy="1626870"/>
                    </a:xfrm>
                    <a:prstGeom prst="rect">
                      <a:avLst/>
                    </a:prstGeom>
                  </pic:spPr>
                </pic:pic>
              </a:graphicData>
            </a:graphic>
          </wp:anchor>
        </w:drawing>
      </w:r>
      <w:r>
        <w:rPr>
          <w:rFonts w:hint="eastAsia" w:ascii="宋体" w:hAnsi="宋体" w:eastAsia="宋体" w:cs="宋体"/>
          <w:kern w:val="0"/>
          <w:sz w:val="21"/>
          <w:szCs w:val="21"/>
          <w:lang w:val="en-US" w:eastAsia="zh-CN"/>
        </w:rPr>
        <w:t>全面从严治党永远在路上，党的自我革命永远在路上，是习近平总书记关于全面从严治党的重要论述。本书以六章内容，系统论述了新时代全面从严治党的生成逻辑、主要内容、基本目标、逻辑体系、时代特征和现实价值，科学回答了习近平总书记发出的“建设什么样的长期执政的马克思主义政党、怎样建设长期执政的马克思主义政党”的时代之问，详细阐述了我们党“为什么要自我革命”“为什么能自我革命”“怎样才能自我革命”等重大问题，为推动新时代全面从严治党提供了有益理论参考。</w:t>
      </w:r>
    </w:p>
    <w:p w14:paraId="697A0D0F">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66. 《把党的政治建设摆在首位》        学习出版社   定价：78.00元</w:t>
      </w:r>
    </w:p>
    <w:p w14:paraId="614DAD00">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11488" behindDoc="1" locked="0" layoutInCell="1" allowOverlap="1">
            <wp:simplePos x="0" y="0"/>
            <wp:positionH relativeFrom="column">
              <wp:posOffset>36830</wp:posOffset>
            </wp:positionH>
            <wp:positionV relativeFrom="paragraph">
              <wp:posOffset>186690</wp:posOffset>
            </wp:positionV>
            <wp:extent cx="1329690" cy="1599565"/>
            <wp:effectExtent l="0" t="0" r="0" b="0"/>
            <wp:wrapThrough wrapText="bothSides">
              <wp:wrapPolygon>
                <wp:start x="0" y="0"/>
                <wp:lineTo x="0" y="21351"/>
                <wp:lineTo x="21352" y="21351"/>
                <wp:lineTo x="21352"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9" cstate="print">
                      <a:extLst>
                        <a:ext uri="{28A0092B-C50C-407E-A947-70E740481C1C}">
                          <a14:useLocalDpi xmlns:a14="http://schemas.microsoft.com/office/drawing/2010/main" val="0"/>
                        </a:ext>
                      </a:extLst>
                    </a:blip>
                    <a:srcRect l="18420" t="6068" r="12385" b="7118"/>
                    <a:stretch>
                      <a:fillRect/>
                    </a:stretch>
                  </pic:blipFill>
                  <pic:spPr>
                    <a:xfrm>
                      <a:off x="0" y="0"/>
                      <a:ext cx="1329690" cy="1599565"/>
                    </a:xfrm>
                    <a:prstGeom prst="rect">
                      <a:avLst/>
                    </a:prstGeom>
                  </pic:spPr>
                </pic:pic>
              </a:graphicData>
            </a:graphic>
          </wp:anchor>
        </w:drawing>
      </w:r>
      <w:r>
        <w:rPr>
          <w:rFonts w:hint="eastAsia" w:ascii="宋体" w:hAnsi="宋体" w:eastAsia="宋体" w:cs="宋体"/>
          <w:kern w:val="0"/>
          <w:sz w:val="21"/>
          <w:szCs w:val="21"/>
          <w:lang w:val="en-US" w:eastAsia="zh-CN"/>
        </w:rPr>
        <w:t>党的政治建设是党的根本性建设。 “把党的政治建设摆在首位”，是新时代全面从严治党的成功经验。本书以“坚定无产阶级政治信仰”开篇，以“努力提高领导干部政治能力”结尾，分七章集中阐释了习近平总书记关于政治理想、政治领导、政治根基、政治生态、政治纪律、政治风险、政治能力等一系列重要论述，全面准确地揭示了习近平总书记关于党的政治建设重要论述的历史继承性、思想丰富性、现实针对性。对于广大党员干部时刻把准政治方向，防范政治风险，永葆政治本色，提高政治能力，有积极指导意义。</w:t>
      </w:r>
    </w:p>
    <w:p w14:paraId="061521A3">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67. 《拧紧思想信念“总开关”》       学习出版社   定价：68.00元</w:t>
      </w:r>
    </w:p>
    <w:p w14:paraId="72AF1053">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12512" behindDoc="0" locked="0" layoutInCell="1" allowOverlap="1">
            <wp:simplePos x="0" y="0"/>
            <wp:positionH relativeFrom="column">
              <wp:posOffset>26035</wp:posOffset>
            </wp:positionH>
            <wp:positionV relativeFrom="paragraph">
              <wp:posOffset>189865</wp:posOffset>
            </wp:positionV>
            <wp:extent cx="1281430" cy="1612265"/>
            <wp:effectExtent l="0" t="0" r="13970"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0" cstate="print">
                      <a:extLst>
                        <a:ext uri="{28A0092B-C50C-407E-A947-70E740481C1C}">
                          <a14:useLocalDpi xmlns:a14="http://schemas.microsoft.com/office/drawing/2010/main" val="0"/>
                        </a:ext>
                      </a:extLst>
                    </a:blip>
                    <a:srcRect l="19368" t="6554" r="15703" b="5972"/>
                    <a:stretch>
                      <a:fillRect/>
                    </a:stretch>
                  </pic:blipFill>
                  <pic:spPr>
                    <a:xfrm>
                      <a:off x="0" y="0"/>
                      <a:ext cx="1281430" cy="1612265"/>
                    </a:xfrm>
                    <a:prstGeom prst="rect">
                      <a:avLst/>
                    </a:prstGeom>
                  </pic:spPr>
                </pic:pic>
              </a:graphicData>
            </a:graphic>
          </wp:anchor>
        </w:drawing>
      </w:r>
      <w:r>
        <w:rPr>
          <w:rFonts w:hint="eastAsia" w:ascii="宋体" w:hAnsi="宋体" w:eastAsia="宋体" w:cs="宋体"/>
          <w:kern w:val="0"/>
          <w:sz w:val="21"/>
          <w:szCs w:val="21"/>
          <w:lang w:val="en-US" w:eastAsia="zh-CN"/>
        </w:rPr>
        <w:t>拧紧思想信念的“总开关”，是共产党人安身立命的根本，也是新时代全面从严治党的首要任务。本书紧紧围绕党的十八大以来习近平总书记关于党的思想建设的重要论述这一主题而展开，分章节解读习近平总书记关于思想建设是党的基础性建设、坚持用新时代中国特色社会主义思想武装全党、补足共产党人精神上的“钙”、党性教育是共产党人的“心学”、坚持思想建党和制度治党相统一等重要论述，阐释其生成背景、主要内容、深刻内涵、基本特征、历史地位、理论价值和指导作用。对于广大党员干部强化思想政治建设，坚定理想信念，树牢正确的世界观、价值观、人生观，有积极指导意义。</w:t>
      </w:r>
    </w:p>
    <w:p w14:paraId="662DC88B">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68.《贯彻落实好党的组织路线》         学习出版社   定价：68.00元</w:t>
      </w:r>
    </w:p>
    <w:p w14:paraId="45E8B517">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13536" behindDoc="1" locked="0" layoutInCell="1" allowOverlap="1">
            <wp:simplePos x="0" y="0"/>
            <wp:positionH relativeFrom="column">
              <wp:posOffset>93980</wp:posOffset>
            </wp:positionH>
            <wp:positionV relativeFrom="paragraph">
              <wp:posOffset>85090</wp:posOffset>
            </wp:positionV>
            <wp:extent cx="1319530" cy="1600835"/>
            <wp:effectExtent l="0" t="0" r="13970" b="18415"/>
            <wp:wrapTight wrapText="bothSides">
              <wp:wrapPolygon>
                <wp:start x="0" y="0"/>
                <wp:lineTo x="0" y="21334"/>
                <wp:lineTo x="21205" y="21334"/>
                <wp:lineTo x="2120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cstate="print">
                      <a:extLst>
                        <a:ext uri="{28A0092B-C50C-407E-A947-70E740481C1C}">
                          <a14:useLocalDpi xmlns:a14="http://schemas.microsoft.com/office/drawing/2010/main" val="0"/>
                        </a:ext>
                      </a:extLst>
                    </a:blip>
                    <a:srcRect l="18032" t="4762" r="11968" b="6190"/>
                    <a:stretch>
                      <a:fillRect/>
                    </a:stretch>
                  </pic:blipFill>
                  <pic:spPr>
                    <a:xfrm>
                      <a:off x="0" y="0"/>
                      <a:ext cx="1319530" cy="1600835"/>
                    </a:xfrm>
                    <a:prstGeom prst="rect">
                      <a:avLst/>
                    </a:prstGeom>
                  </pic:spPr>
                </pic:pic>
              </a:graphicData>
            </a:graphic>
          </wp:anchor>
        </w:drawing>
      </w:r>
      <w:r>
        <w:rPr>
          <w:rFonts w:hint="eastAsia" w:ascii="宋体" w:hAnsi="宋体" w:eastAsia="宋体" w:cs="宋体"/>
          <w:kern w:val="0"/>
          <w:sz w:val="21"/>
          <w:szCs w:val="21"/>
          <w:lang w:val="en-US" w:eastAsia="zh-CN"/>
        </w:rPr>
        <w:t>党的力量来自组织。党的全面领导、党的全部工作要靠党的坚强组织体系去实现。本书以有关党的组织建设特别是党的组织路线的历史发展为基本依据，围绕组织体系建设是新时代党的组织工作和组织路线的重点、着力培养忠诚干净担当的高素质干部、着力聚集爱国奉献的各方面优秀人才以及做好年轻干部工作等方面，揭示习近平总书记关于党的组织建设重要论述的提出背景、主要内容、理论意义与实践意义，对于广大党员干部强化组织意识，时刻坚持“两个确立”、做到“两个维护”，提高党的组织建设的制度化、规范化、科学化水平，有积极指导意义。</w:t>
      </w:r>
    </w:p>
    <w:p w14:paraId="21D70B18">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69.《以钉钉子精神狠抓作风建设》         学习出版社  定价：68.00元</w:t>
      </w:r>
    </w:p>
    <w:p w14:paraId="21A45736">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anchor distT="0" distB="0" distL="114300" distR="114300" simplePos="0" relativeHeight="251714560" behindDoc="1" locked="0" layoutInCell="1" allowOverlap="1">
            <wp:simplePos x="0" y="0"/>
            <wp:positionH relativeFrom="column">
              <wp:posOffset>44450</wp:posOffset>
            </wp:positionH>
            <wp:positionV relativeFrom="paragraph">
              <wp:posOffset>73025</wp:posOffset>
            </wp:positionV>
            <wp:extent cx="1257300" cy="1733550"/>
            <wp:effectExtent l="0" t="0" r="0" b="0"/>
            <wp:wrapTight wrapText="bothSides">
              <wp:wrapPolygon>
                <wp:start x="0" y="0"/>
                <wp:lineTo x="0" y="21363"/>
                <wp:lineTo x="21273" y="21363"/>
                <wp:lineTo x="21273"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2" cstate="print">
                      <a:extLst>
                        <a:ext uri="{28A0092B-C50C-407E-A947-70E740481C1C}">
                          <a14:useLocalDpi xmlns:a14="http://schemas.microsoft.com/office/drawing/2010/main" val="0"/>
                        </a:ext>
                      </a:extLst>
                    </a:blip>
                    <a:srcRect l="21609" t="6280" r="16185" b="7996"/>
                    <a:stretch>
                      <a:fillRect/>
                    </a:stretch>
                  </pic:blipFill>
                  <pic:spPr>
                    <a:xfrm>
                      <a:off x="0" y="0"/>
                      <a:ext cx="1257300" cy="1733550"/>
                    </a:xfrm>
                    <a:prstGeom prst="rect">
                      <a:avLst/>
                    </a:prstGeom>
                  </pic:spPr>
                </pic:pic>
              </a:graphicData>
            </a:graphic>
          </wp:anchor>
        </w:drawing>
      </w:r>
      <w:r>
        <w:rPr>
          <w:rFonts w:hint="eastAsia" w:ascii="宋体" w:hAnsi="宋体" w:eastAsia="宋体" w:cs="宋体"/>
          <w:kern w:val="0"/>
          <w:sz w:val="21"/>
          <w:szCs w:val="21"/>
          <w:lang w:val="en-US" w:eastAsia="zh-CN"/>
        </w:rPr>
        <w:t>以钉钉子精神狠抓作风建设，是党的建设的重要组成部分，也是新时代全面从严治党的重要切入点。本书以习近平总书记关于党的作风建设的新观点、新判断、新论述为重要依据，坚持问题导向，以马克思主义党建学说为指导，以文本研究为基础，从作风建设的重要性、现实迫切需要、实施路径等方面进行了深入阐发，对于广大党员干部强化作风建设，整治形式主义、官僚主义，深入推进新时代全面从严治党，有积极指导意义。具有重要研究价值和指导意义。</w:t>
      </w:r>
    </w:p>
    <w:p w14:paraId="2B0376F0">
      <w:pPr>
        <w:keepNext w:val="0"/>
        <w:keepLines w:val="0"/>
        <w:pageBreakBefore w:val="0"/>
        <w:kinsoku/>
        <w:wordWrap/>
        <w:overflowPunct/>
        <w:topLinePunct w:val="0"/>
        <w:autoSpaceDE/>
        <w:autoSpaceDN/>
        <w:bidi w:val="0"/>
        <w:spacing w:line="380" w:lineRule="exact"/>
        <w:textAlignment w:val="auto"/>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70.《把纪律和规矩挺在前面》             学习出版社   定价：68.00元</w:t>
      </w:r>
    </w:p>
    <w:p w14:paraId="77CE1415">
      <w:pPr>
        <w:keepNext w:val="0"/>
        <w:keepLines w:val="0"/>
        <w:pageBreakBefore w:val="0"/>
        <w:widowControl/>
        <w:kinsoku/>
        <w:wordWrap/>
        <w:overflowPunct/>
        <w:topLinePunct w:val="0"/>
        <w:autoSpaceDE/>
        <w:autoSpaceDN/>
        <w:bidi w:val="0"/>
        <w:spacing w:line="380" w:lineRule="exact"/>
        <w:ind w:firstLine="422" w:firstLineChars="200"/>
        <w:jc w:val="left"/>
        <w:textAlignment w:val="auto"/>
        <w:rPr>
          <w:rFonts w:hint="eastAsia" w:ascii="宋体" w:hAnsi="宋体" w:eastAsia="宋体" w:cs="宋体"/>
          <w:kern w:val="0"/>
          <w:sz w:val="21"/>
          <w:szCs w:val="21"/>
          <w:lang w:val="en-US" w:eastAsia="zh-CN"/>
        </w:rPr>
      </w:pPr>
      <w:r>
        <w:rPr>
          <w:rFonts w:hint="default" w:ascii="宋体" w:hAnsi="宋体" w:eastAsia="宋体" w:cs="宋体"/>
          <w:b/>
          <w:color w:val="auto"/>
          <w:kern w:val="0"/>
          <w:sz w:val="21"/>
          <w:szCs w:val="21"/>
          <w:lang w:val="en-US" w:eastAsia="zh-CN"/>
        </w:rPr>
        <w:drawing>
          <wp:anchor distT="0" distB="0" distL="114300" distR="114300" simplePos="0" relativeHeight="251715584" behindDoc="1" locked="0" layoutInCell="1" allowOverlap="1">
            <wp:simplePos x="0" y="0"/>
            <wp:positionH relativeFrom="column">
              <wp:posOffset>-1270</wp:posOffset>
            </wp:positionH>
            <wp:positionV relativeFrom="paragraph">
              <wp:posOffset>71755</wp:posOffset>
            </wp:positionV>
            <wp:extent cx="1319530" cy="1732280"/>
            <wp:effectExtent l="0" t="0" r="13970" b="1270"/>
            <wp:wrapTight wrapText="bothSides">
              <wp:wrapPolygon>
                <wp:start x="0" y="0"/>
                <wp:lineTo x="0" y="21378"/>
                <wp:lineTo x="21205" y="21378"/>
                <wp:lineTo x="21205"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3" cstate="print">
                      <a:extLst>
                        <a:ext uri="{28A0092B-C50C-407E-A947-70E740481C1C}">
                          <a14:useLocalDpi xmlns:a14="http://schemas.microsoft.com/office/drawing/2010/main" val="0"/>
                        </a:ext>
                      </a:extLst>
                    </a:blip>
                    <a:srcRect l="17291" t="4718" r="13760" b="4871"/>
                    <a:stretch>
                      <a:fillRect/>
                    </a:stretch>
                  </pic:blipFill>
                  <pic:spPr>
                    <a:xfrm>
                      <a:off x="0" y="0"/>
                      <a:ext cx="1319530" cy="1732280"/>
                    </a:xfrm>
                    <a:prstGeom prst="rect">
                      <a:avLst/>
                    </a:prstGeom>
                  </pic:spPr>
                </pic:pic>
              </a:graphicData>
            </a:graphic>
          </wp:anchor>
        </w:drawing>
      </w:r>
      <w:r>
        <w:rPr>
          <w:rFonts w:hint="eastAsia" w:ascii="宋体" w:hAnsi="宋体" w:eastAsia="宋体" w:cs="宋体"/>
          <w:kern w:val="0"/>
          <w:sz w:val="21"/>
          <w:szCs w:val="21"/>
          <w:lang w:val="en-US" w:eastAsia="zh-CN"/>
        </w:rPr>
        <w:t>重视纪律建设，把纪律和规矩挺在前面，是新时代全面从严治党的重要经验之一。本书围绕新时代“为什么要加强党的纪律建设、党的纪律建设主要内容是什么、如何加强党的纪律建设”这一基本问题展开，集中阐释了习近平总书记关于新时代党的纪律建设的背景条件、主要内容、核心观点、建设路径等重要论述，对于广大党员干部牢固树立纪律意识，增强政治纪律和政治规矩，做遵纪守法的新时代合格党员，有警示和教育意义。</w:t>
      </w:r>
    </w:p>
    <w:p w14:paraId="52B98027">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习党内法规，用党章党规党纪约束自己的一言一行，是党员干部学习党规党纪的重要参考读物。</w:t>
      </w:r>
    </w:p>
    <w:p w14:paraId="49B77295">
      <w:pPr>
        <w:pStyle w:val="5"/>
        <w:adjustRightInd w:val="0"/>
        <w:snapToGrid w:val="0"/>
        <w:spacing w:before="0" w:beforeAutospacing="0" w:after="0" w:afterAutospacing="0" w:line="520" w:lineRule="exact"/>
        <w:jc w:val="center"/>
        <w:rPr>
          <w:rFonts w:hint="eastAsia" w:ascii="黑体" w:hAnsi="黑体" w:eastAsia="黑体"/>
          <w:b/>
          <w:color w:val="FF0000"/>
          <w:sz w:val="32"/>
          <w:szCs w:val="32"/>
        </w:rPr>
      </w:pPr>
    </w:p>
    <w:p w14:paraId="13CE3504">
      <w:pPr>
        <w:pStyle w:val="5"/>
        <w:adjustRightInd w:val="0"/>
        <w:snapToGrid w:val="0"/>
        <w:spacing w:before="0" w:beforeAutospacing="0" w:after="0" w:afterAutospacing="0" w:line="520" w:lineRule="exact"/>
        <w:jc w:val="both"/>
        <w:rPr>
          <w:rFonts w:hint="eastAsia" w:ascii="黑体" w:hAnsi="黑体" w:eastAsia="黑体"/>
          <w:b/>
          <w:color w:val="FF0000"/>
          <w:sz w:val="32"/>
          <w:szCs w:val="32"/>
        </w:rPr>
      </w:pPr>
    </w:p>
    <w:p w14:paraId="5B5E6D7A">
      <w:pPr>
        <w:pStyle w:val="5"/>
        <w:adjustRightInd w:val="0"/>
        <w:snapToGrid w:val="0"/>
        <w:spacing w:before="0" w:beforeAutospacing="0" w:after="0" w:afterAutospacing="0" w:line="520" w:lineRule="exact"/>
        <w:jc w:val="both"/>
        <w:rPr>
          <w:rFonts w:hint="eastAsia" w:ascii="黑体" w:hAnsi="黑体" w:eastAsia="黑体"/>
          <w:b/>
          <w:color w:val="FF0000"/>
          <w:sz w:val="32"/>
          <w:szCs w:val="32"/>
        </w:rPr>
      </w:pPr>
    </w:p>
    <w:p w14:paraId="61B689E4">
      <w:pPr>
        <w:pStyle w:val="5"/>
        <w:adjustRightInd w:val="0"/>
        <w:snapToGrid w:val="0"/>
        <w:spacing w:before="0" w:beforeAutospacing="0" w:after="0" w:afterAutospacing="0" w:line="520" w:lineRule="exact"/>
        <w:jc w:val="both"/>
        <w:rPr>
          <w:rFonts w:hint="eastAsia" w:ascii="黑体" w:hAnsi="黑体" w:eastAsia="黑体"/>
          <w:b w:val="0"/>
          <w:bCs/>
          <w:color w:val="000000" w:themeColor="text1"/>
          <w:sz w:val="32"/>
          <w:szCs w:val="32"/>
          <w14:textFill>
            <w14:solidFill>
              <w14:schemeClr w14:val="tx1"/>
            </w14:solidFill>
          </w14:textFill>
        </w:rPr>
      </w:pPr>
    </w:p>
    <w:p w14:paraId="5C1CB157">
      <w:pPr>
        <w:pStyle w:val="5"/>
        <w:adjustRightInd w:val="0"/>
        <w:snapToGrid w:val="0"/>
        <w:spacing w:before="0" w:beforeAutospacing="0" w:after="0" w:afterAutospacing="0" w:line="520" w:lineRule="exact"/>
        <w:jc w:val="both"/>
        <w:rPr>
          <w:rFonts w:hint="eastAsia" w:ascii="黑体" w:hAnsi="黑体" w:eastAsia="黑体"/>
          <w:b/>
          <w:color w:val="FF0000"/>
          <w:sz w:val="32"/>
          <w:szCs w:val="32"/>
        </w:rPr>
      </w:pPr>
    </w:p>
    <w:p w14:paraId="6349EC0C">
      <w:pPr>
        <w:keepNext w:val="0"/>
        <w:keepLines w:val="0"/>
        <w:pageBreakBefore w:val="0"/>
        <w:widowControl/>
        <w:kinsoku/>
        <w:wordWrap/>
        <w:overflowPunct/>
        <w:topLinePunct w:val="0"/>
        <w:autoSpaceDE/>
        <w:autoSpaceDN/>
        <w:bidi w:val="0"/>
        <w:spacing w:line="380" w:lineRule="exact"/>
        <w:ind w:firstLine="420" w:firstLineChars="200"/>
        <w:jc w:val="left"/>
        <w:textAlignment w:val="auto"/>
        <w:rPr>
          <w:rFonts w:hint="eastAsia" w:ascii="宋体" w:hAnsi="宋体" w:eastAsia="宋体" w:cs="宋体"/>
          <w:kern w:val="0"/>
          <w:sz w:val="21"/>
          <w:szCs w:val="21"/>
          <w:lang w:val="en-US" w:eastAsia="zh-CN"/>
        </w:rPr>
      </w:pPr>
    </w:p>
    <w:sectPr>
      <w:headerReference r:id="rId3" w:type="default"/>
      <w:footerReference r:id="rId4" w:type="default"/>
      <w:pgSz w:w="11906" w:h="16838"/>
      <w:pgMar w:top="1406" w:right="1349" w:bottom="1406" w:left="134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ACED">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07403">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D707403">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0740">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lNDZjZDNkYjlhYzVkODU4OTM5YTRiM2MzMWY4NTIifQ=="/>
  </w:docVars>
  <w:rsids>
    <w:rsidRoot w:val="00000000"/>
    <w:rsid w:val="02431151"/>
    <w:rsid w:val="03035935"/>
    <w:rsid w:val="037C5BCB"/>
    <w:rsid w:val="05023DDF"/>
    <w:rsid w:val="07BB4630"/>
    <w:rsid w:val="11497130"/>
    <w:rsid w:val="13C267D4"/>
    <w:rsid w:val="13CB1A72"/>
    <w:rsid w:val="188C0306"/>
    <w:rsid w:val="1A37184B"/>
    <w:rsid w:val="1C6D23A2"/>
    <w:rsid w:val="1D097B94"/>
    <w:rsid w:val="215C4736"/>
    <w:rsid w:val="29435CC3"/>
    <w:rsid w:val="29A80A63"/>
    <w:rsid w:val="2AF73F46"/>
    <w:rsid w:val="2DBF1DB6"/>
    <w:rsid w:val="2E430E13"/>
    <w:rsid w:val="31D454E1"/>
    <w:rsid w:val="348273ED"/>
    <w:rsid w:val="42681CE0"/>
    <w:rsid w:val="433F2BEF"/>
    <w:rsid w:val="44AB315B"/>
    <w:rsid w:val="4ADD7DE7"/>
    <w:rsid w:val="4E890D14"/>
    <w:rsid w:val="51342884"/>
    <w:rsid w:val="51EE75FE"/>
    <w:rsid w:val="52821C51"/>
    <w:rsid w:val="52C000C3"/>
    <w:rsid w:val="55195EBF"/>
    <w:rsid w:val="572F5589"/>
    <w:rsid w:val="594F4E54"/>
    <w:rsid w:val="59637AAB"/>
    <w:rsid w:val="5A4E69C5"/>
    <w:rsid w:val="5BE32883"/>
    <w:rsid w:val="5CB52971"/>
    <w:rsid w:val="60D640CF"/>
    <w:rsid w:val="627961EF"/>
    <w:rsid w:val="63EB4ECB"/>
    <w:rsid w:val="654602EC"/>
    <w:rsid w:val="66F74F12"/>
    <w:rsid w:val="672A030B"/>
    <w:rsid w:val="6EB837A6"/>
    <w:rsid w:val="70B77A4B"/>
    <w:rsid w:val="72273666"/>
    <w:rsid w:val="753A15DA"/>
    <w:rsid w:val="7C727894"/>
    <w:rsid w:val="7CF85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customStyle="1" w:styleId="8">
    <w:name w:val="label1"/>
    <w:autoRedefine/>
    <w:qFormat/>
    <w:uiPriority w:val="0"/>
    <w:rPr>
      <w:rFonts w:hint="default" w:ascii="ˎ̥" w:hAnsi="ˎ̥"/>
    </w:rPr>
  </w:style>
  <w:style w:type="paragraph" w:customStyle="1" w:styleId="9">
    <w:name w:val="paragraph"/>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pn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22023</Words>
  <Characters>22592</Characters>
  <Lines>0</Lines>
  <Paragraphs>0</Paragraphs>
  <TotalTime>23</TotalTime>
  <ScaleCrop>false</ScaleCrop>
  <LinksUpToDate>false</LinksUpToDate>
  <CharactersWithSpaces>23680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2022-07-06T09:35:00Z</dcterms:created>
  <dc:creator>Administrator</dc:creator>
  <cp:lastModifiedBy>元芹</cp:lastModifiedBy>
  <cp:lastPrinted>2024-08-05T05:51:00Z</cp:lastPrinted>
  <dcterms:modified xsi:type="dcterms:W3CDTF">2024-08-29T02:39:45Z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46EADF9E830B4DC381794E5380EA36C1_13</vt:lpwstr>
  </property>
</Properties>
</file>